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CE" w:rsidRPr="00864752" w:rsidRDefault="002F3DCE" w:rsidP="002F3DCE">
      <w:pPr>
        <w:rPr>
          <w:rFonts w:ascii="Calibri" w:hAnsi="Calibri"/>
          <w:b/>
          <w:bCs/>
        </w:rPr>
      </w:pPr>
      <w:r>
        <w:rPr>
          <w:rFonts w:ascii="Calibri" w:hAnsi="Calibri"/>
        </w:rPr>
        <w:t>JUDAICA BOHEMIAE – CITAČNÍ PRAVIDLA</w:t>
      </w:r>
    </w:p>
    <w:p w:rsidR="002F3DCE" w:rsidRPr="00864752" w:rsidRDefault="002F3DCE" w:rsidP="002F3DCE">
      <w:pPr>
        <w:ind w:left="360"/>
        <w:contextualSpacing/>
        <w:rPr>
          <w:rFonts w:ascii="Calibri" w:hAnsi="Calibri"/>
        </w:rPr>
      </w:pPr>
      <w:r w:rsidRPr="00864752">
        <w:rPr>
          <w:rFonts w:ascii="Calibri" w:hAnsi="Calibri"/>
          <w:b/>
          <w:bCs/>
        </w:rPr>
        <w:t>Citace v poznámkách (texty publikované v angličtině)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Všechny poznámky uvádějte pod čarou</w:t>
      </w:r>
      <w:r>
        <w:rPr>
          <w:rFonts w:ascii="Calibri" w:hAnsi="Calibri"/>
        </w:rPr>
        <w:t>,</w:t>
      </w:r>
      <w:r w:rsidRPr="00864752">
        <w:rPr>
          <w:rFonts w:ascii="Calibri" w:hAnsi="Calibri"/>
        </w:rPr>
        <w:t xml:space="preserve"> a nikoli na konci textu.</w:t>
      </w:r>
      <w:r w:rsidRPr="00864752">
        <w:rPr>
          <w:rFonts w:ascii="Calibri" w:hAnsi="Calibri"/>
        </w:rPr>
        <w:br/>
        <w:t>Názvy všech titulů uvádějte v původním jazyce.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1. Monografie (kniha)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Joseph M. Davis, </w:t>
      </w:r>
      <w:proofErr w:type="spellStart"/>
      <w:r w:rsidRPr="00864752">
        <w:rPr>
          <w:rFonts w:ascii="Calibri" w:hAnsi="Calibri"/>
          <w:i/>
          <w:iCs/>
        </w:rPr>
        <w:t>Yom-Tov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Lipmann</w:t>
      </w:r>
      <w:proofErr w:type="spellEnd"/>
      <w:r w:rsidRPr="00864752">
        <w:rPr>
          <w:rFonts w:ascii="Calibri" w:hAnsi="Calibri"/>
          <w:i/>
          <w:iCs/>
        </w:rPr>
        <w:t xml:space="preserve"> Heller. </w:t>
      </w:r>
      <w:proofErr w:type="spellStart"/>
      <w:r w:rsidRPr="00864752">
        <w:rPr>
          <w:rFonts w:ascii="Calibri" w:hAnsi="Calibri"/>
          <w:i/>
          <w:iCs/>
        </w:rPr>
        <w:t>Portrait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of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Seventeenth-Century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Rabbi</w:t>
      </w:r>
      <w:proofErr w:type="spellEnd"/>
      <w:r w:rsidRPr="00864752">
        <w:rPr>
          <w:rFonts w:ascii="Calibri" w:hAnsi="Calibri"/>
          <w:i/>
          <w:iCs/>
        </w:rPr>
        <w:t>,</w:t>
      </w:r>
      <w:r w:rsidRPr="00864752">
        <w:rPr>
          <w:rFonts w:ascii="Calibri" w:hAnsi="Calibri"/>
        </w:rPr>
        <w:t xml:space="preserve"> Oxford – Portland, Oregon 2004, p. 70.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Iveta Cermanová – Jindřich Marek, </w:t>
      </w:r>
      <w:r w:rsidRPr="00864752">
        <w:rPr>
          <w:rFonts w:ascii="Calibri" w:hAnsi="Calibri"/>
          <w:i/>
          <w:iCs/>
        </w:rPr>
        <w:t xml:space="preserve">Na rozhraní křesťanského a židovského světa. Příběh hebrejského cenzora a klementinského knihovníka Karla Fischera (1757–1844) </w:t>
      </w:r>
      <w:r w:rsidRPr="00864752">
        <w:rPr>
          <w:rFonts w:ascii="Calibri" w:hAnsi="Calibri"/>
        </w:rPr>
        <w:t>[</w:t>
      </w:r>
      <w:proofErr w:type="spellStart"/>
      <w:r w:rsidRPr="00864752">
        <w:rPr>
          <w:rFonts w:ascii="Calibri" w:hAnsi="Calibri"/>
        </w:rPr>
        <w:t>Between</w:t>
      </w:r>
      <w:proofErr w:type="spellEnd"/>
      <w:r w:rsidRPr="00864752">
        <w:rPr>
          <w:rFonts w:ascii="Calibri" w:hAnsi="Calibri"/>
        </w:rPr>
        <w:t xml:space="preserve"> the Christian and </w:t>
      </w:r>
      <w:proofErr w:type="spellStart"/>
      <w:r w:rsidRPr="00864752">
        <w:rPr>
          <w:rFonts w:ascii="Calibri" w:hAnsi="Calibri"/>
        </w:rPr>
        <w:t>Jewish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Worlds</w:t>
      </w:r>
      <w:proofErr w:type="spellEnd"/>
      <w:r w:rsidRPr="00864752">
        <w:rPr>
          <w:rFonts w:ascii="Calibri" w:hAnsi="Calibri"/>
        </w:rPr>
        <w:t xml:space="preserve">: The Story </w:t>
      </w:r>
      <w:proofErr w:type="spellStart"/>
      <w:r w:rsidRPr="00864752">
        <w:rPr>
          <w:rFonts w:ascii="Calibri" w:hAnsi="Calibri"/>
        </w:rPr>
        <w:t>of</w:t>
      </w:r>
      <w:proofErr w:type="spellEnd"/>
      <w:r w:rsidRPr="00864752">
        <w:rPr>
          <w:rFonts w:ascii="Calibri" w:hAnsi="Calibri"/>
        </w:rPr>
        <w:t xml:space="preserve"> a Censor </w:t>
      </w:r>
      <w:r w:rsidRPr="00864752">
        <w:rPr>
          <w:rFonts w:ascii="Calibri" w:hAnsi="Calibri"/>
          <w:i/>
          <w:iCs/>
        </w:rPr>
        <w:t xml:space="preserve">in </w:t>
      </w:r>
      <w:proofErr w:type="spellStart"/>
      <w:r w:rsidRPr="00864752">
        <w:rPr>
          <w:rFonts w:ascii="Calibri" w:hAnsi="Calibri"/>
          <w:i/>
          <w:iCs/>
        </w:rPr>
        <w:t>Hebraicis</w:t>
      </w:r>
      <w:proofErr w:type="spellEnd"/>
      <w:r w:rsidRPr="00864752">
        <w:rPr>
          <w:rFonts w:ascii="Calibri" w:hAnsi="Calibri"/>
        </w:rPr>
        <w:t xml:space="preserve"> and </w:t>
      </w:r>
      <w:proofErr w:type="spellStart"/>
      <w:r w:rsidRPr="00864752">
        <w:rPr>
          <w:rFonts w:ascii="Calibri" w:hAnsi="Calibri"/>
        </w:rPr>
        <w:t>Librarian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of</w:t>
      </w:r>
      <w:proofErr w:type="spellEnd"/>
      <w:r w:rsidRPr="00864752">
        <w:rPr>
          <w:rFonts w:ascii="Calibri" w:hAnsi="Calibri"/>
        </w:rPr>
        <w:t xml:space="preserve"> the Klementinum, Karl Fischer (1757–1844)],</w:t>
      </w:r>
      <w:r w:rsidRPr="00864752">
        <w:rPr>
          <w:rFonts w:ascii="Calibri" w:hAnsi="Calibri"/>
          <w:i/>
          <w:iCs/>
        </w:rPr>
        <w:t xml:space="preserve"> </w:t>
      </w:r>
      <w:r w:rsidRPr="00864752">
        <w:rPr>
          <w:rFonts w:ascii="Calibri" w:hAnsi="Calibri"/>
        </w:rPr>
        <w:t>Praha 2007, pp. 102–147.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2. Článek v periodiku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V případě často používaných a zavedených periodik uveďte při prvním výskytu plný název periodika a v závorce oficiální zkratku; při dalších výskytech uvádějte pomocí zkratky.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Daniel </w:t>
      </w:r>
      <w:proofErr w:type="spellStart"/>
      <w:r w:rsidRPr="00864752">
        <w:rPr>
          <w:rFonts w:ascii="Calibri" w:hAnsi="Calibri"/>
        </w:rPr>
        <w:t>Weidner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Reading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Gershom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Sholem</w:t>
      </w:r>
      <w:proofErr w:type="spellEnd"/>
      <w:r w:rsidRPr="00864752">
        <w:rPr>
          <w:rFonts w:ascii="Calibri" w:hAnsi="Calibri"/>
        </w:rPr>
        <w:t xml:space="preserve">’, </w:t>
      </w:r>
      <w:proofErr w:type="spellStart"/>
      <w:r w:rsidRPr="00864752">
        <w:rPr>
          <w:rFonts w:ascii="Calibri" w:hAnsi="Calibri"/>
          <w:i/>
          <w:iCs/>
        </w:rPr>
        <w:t>Jewish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Quarterly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Review</w:t>
      </w:r>
      <w:proofErr w:type="spellEnd"/>
      <w:r w:rsidRPr="00864752">
        <w:rPr>
          <w:rFonts w:ascii="Calibri" w:hAnsi="Calibri"/>
        </w:rPr>
        <w:t xml:space="preserve"> (</w:t>
      </w:r>
      <w:proofErr w:type="spellStart"/>
      <w:r w:rsidRPr="00864752">
        <w:rPr>
          <w:rFonts w:ascii="Calibri" w:hAnsi="Calibri"/>
        </w:rPr>
        <w:t>hereinafter</w:t>
      </w:r>
      <w:proofErr w:type="spellEnd"/>
      <w:r w:rsidRPr="00864752">
        <w:rPr>
          <w:rFonts w:ascii="Calibri" w:hAnsi="Calibri"/>
        </w:rPr>
        <w:t xml:space="preserve"> </w:t>
      </w:r>
      <w:r w:rsidRPr="00864752">
        <w:rPr>
          <w:rFonts w:ascii="Calibri" w:hAnsi="Calibri"/>
          <w:i/>
          <w:iCs/>
        </w:rPr>
        <w:t>JQR</w:t>
      </w:r>
      <w:r w:rsidRPr="00864752">
        <w:rPr>
          <w:rFonts w:ascii="Calibri" w:hAnsi="Calibri"/>
        </w:rPr>
        <w:t>), 96 (2006), No. 2, pp. 203–231.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Bedřich Nosek – Vladimír </w:t>
      </w:r>
      <w:proofErr w:type="spellStart"/>
      <w:r w:rsidRPr="00864752">
        <w:rPr>
          <w:rFonts w:ascii="Calibri" w:hAnsi="Calibri"/>
        </w:rPr>
        <w:t>Sadek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Georgio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Diodato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und</w:t>
      </w:r>
      <w:proofErr w:type="spellEnd"/>
      <w:r w:rsidRPr="00864752">
        <w:rPr>
          <w:rFonts w:ascii="Calibri" w:hAnsi="Calibri"/>
        </w:rPr>
        <w:t xml:space="preserve"> David </w:t>
      </w:r>
      <w:proofErr w:type="spellStart"/>
      <w:r w:rsidRPr="00864752">
        <w:rPr>
          <w:rFonts w:ascii="Calibri" w:hAnsi="Calibri"/>
        </w:rPr>
        <w:t>Oppenheim</w:t>
      </w:r>
      <w:proofErr w:type="spellEnd"/>
      <w:r w:rsidRPr="00864752">
        <w:rPr>
          <w:rFonts w:ascii="Calibri" w:hAnsi="Calibri"/>
        </w:rPr>
        <w:t xml:space="preserve">’, </w:t>
      </w:r>
      <w:proofErr w:type="spellStart"/>
      <w:r w:rsidRPr="00864752">
        <w:rPr>
          <w:rFonts w:ascii="Calibri" w:hAnsi="Calibri"/>
          <w:i/>
          <w:iCs/>
        </w:rPr>
        <w:t>Judaica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Bohemiae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r w:rsidRPr="00864752">
        <w:rPr>
          <w:rFonts w:ascii="Calibri" w:hAnsi="Calibri"/>
        </w:rPr>
        <w:t>(</w:t>
      </w:r>
      <w:proofErr w:type="spellStart"/>
      <w:r w:rsidRPr="00864752">
        <w:rPr>
          <w:rFonts w:ascii="Calibri" w:hAnsi="Calibri"/>
        </w:rPr>
        <w:t>hereinafter</w:t>
      </w:r>
      <w:proofErr w:type="spellEnd"/>
      <w:r w:rsidRPr="00864752">
        <w:rPr>
          <w:rFonts w:ascii="Calibri" w:hAnsi="Calibri"/>
        </w:rPr>
        <w:t xml:space="preserve"> </w:t>
      </w:r>
      <w:r w:rsidRPr="00864752">
        <w:rPr>
          <w:rFonts w:ascii="Calibri" w:hAnsi="Calibri"/>
          <w:i/>
          <w:iCs/>
        </w:rPr>
        <w:t>JB</w:t>
      </w:r>
      <w:r w:rsidRPr="00864752">
        <w:rPr>
          <w:rFonts w:ascii="Calibri" w:hAnsi="Calibri"/>
        </w:rPr>
        <w:t>)</w:t>
      </w:r>
      <w:r w:rsidRPr="00864752">
        <w:rPr>
          <w:rFonts w:ascii="Calibri" w:hAnsi="Calibri"/>
          <w:i/>
          <w:iCs/>
        </w:rPr>
        <w:t>,</w:t>
      </w:r>
      <w:r w:rsidRPr="00864752">
        <w:rPr>
          <w:rFonts w:ascii="Calibri" w:hAnsi="Calibri"/>
        </w:rPr>
        <w:t xml:space="preserve"> V (1970), No. 1, pp. 5–27.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Arthur </w:t>
      </w:r>
      <w:proofErr w:type="spellStart"/>
      <w:r w:rsidRPr="00864752">
        <w:rPr>
          <w:rFonts w:ascii="Calibri" w:hAnsi="Calibri"/>
        </w:rPr>
        <w:t>Arnheim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Hebrew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Prints</w:t>
      </w:r>
      <w:proofErr w:type="spellEnd"/>
      <w:r w:rsidRPr="00864752">
        <w:rPr>
          <w:rFonts w:ascii="Calibri" w:hAnsi="Calibri"/>
        </w:rPr>
        <w:t xml:space="preserve"> and </w:t>
      </w:r>
      <w:proofErr w:type="spellStart"/>
      <w:r w:rsidRPr="00864752">
        <w:rPr>
          <w:rFonts w:ascii="Calibri" w:hAnsi="Calibri"/>
        </w:rPr>
        <w:t>Censorship</w:t>
      </w:r>
      <w:proofErr w:type="spellEnd"/>
      <w:r w:rsidRPr="00864752">
        <w:rPr>
          <w:rFonts w:ascii="Calibri" w:hAnsi="Calibri"/>
        </w:rPr>
        <w:t xml:space="preserve"> in </w:t>
      </w:r>
      <w:proofErr w:type="spellStart"/>
      <w:r w:rsidRPr="00864752">
        <w:rPr>
          <w:rFonts w:ascii="Calibri" w:hAnsi="Calibri"/>
        </w:rPr>
        <w:t>Altona</w:t>
      </w:r>
      <w:proofErr w:type="spellEnd"/>
      <w:r w:rsidRPr="00864752">
        <w:rPr>
          <w:rFonts w:ascii="Calibri" w:hAnsi="Calibri"/>
        </w:rPr>
        <w:t xml:space="preserve">’, </w:t>
      </w:r>
      <w:proofErr w:type="spellStart"/>
      <w:r w:rsidRPr="00864752">
        <w:rPr>
          <w:rFonts w:ascii="Calibri" w:hAnsi="Calibri"/>
          <w:i/>
          <w:iCs/>
        </w:rPr>
        <w:t>Studies</w:t>
      </w:r>
      <w:proofErr w:type="spellEnd"/>
      <w:r w:rsidRPr="00864752">
        <w:rPr>
          <w:rFonts w:ascii="Calibri" w:hAnsi="Calibri"/>
          <w:i/>
          <w:iCs/>
        </w:rPr>
        <w:t xml:space="preserve"> in </w:t>
      </w:r>
      <w:proofErr w:type="spellStart"/>
      <w:r w:rsidRPr="00864752">
        <w:rPr>
          <w:rFonts w:ascii="Calibri" w:hAnsi="Calibri"/>
          <w:i/>
          <w:iCs/>
        </w:rPr>
        <w:t>Bibliography</w:t>
      </w:r>
      <w:proofErr w:type="spellEnd"/>
      <w:r w:rsidRPr="00864752">
        <w:rPr>
          <w:rFonts w:ascii="Calibri" w:hAnsi="Calibri"/>
          <w:i/>
          <w:iCs/>
        </w:rPr>
        <w:t xml:space="preserve"> and </w:t>
      </w:r>
      <w:proofErr w:type="spellStart"/>
      <w:r w:rsidRPr="00864752">
        <w:rPr>
          <w:rFonts w:ascii="Calibri" w:hAnsi="Calibri"/>
          <w:i/>
          <w:iCs/>
        </w:rPr>
        <w:t>Booklore</w:t>
      </w:r>
      <w:proofErr w:type="spellEnd"/>
      <w:r w:rsidRPr="00864752">
        <w:rPr>
          <w:rFonts w:ascii="Calibri" w:hAnsi="Calibri"/>
          <w:i/>
          <w:iCs/>
        </w:rPr>
        <w:t>,</w:t>
      </w:r>
      <w:r w:rsidRPr="00864752">
        <w:rPr>
          <w:rFonts w:ascii="Calibri" w:hAnsi="Calibri"/>
        </w:rPr>
        <w:t xml:space="preserve"> 21 (2001), pp. 3–9.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3. Článek ve sborníku, příspěvek v monografii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Robert </w:t>
      </w:r>
      <w:proofErr w:type="spellStart"/>
      <w:r w:rsidRPr="00864752">
        <w:rPr>
          <w:rFonts w:ascii="Calibri" w:hAnsi="Calibri"/>
        </w:rPr>
        <w:t>Bonfil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How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Golden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Was</w:t>
      </w:r>
      <w:proofErr w:type="spellEnd"/>
      <w:r w:rsidRPr="00864752">
        <w:rPr>
          <w:rFonts w:ascii="Calibri" w:hAnsi="Calibri"/>
        </w:rPr>
        <w:t xml:space="preserve"> the Age </w:t>
      </w:r>
      <w:proofErr w:type="spellStart"/>
      <w:r w:rsidRPr="00864752">
        <w:rPr>
          <w:rFonts w:ascii="Calibri" w:hAnsi="Calibri"/>
        </w:rPr>
        <w:t>of</w:t>
      </w:r>
      <w:proofErr w:type="spellEnd"/>
      <w:r w:rsidRPr="00864752">
        <w:rPr>
          <w:rFonts w:ascii="Calibri" w:hAnsi="Calibri"/>
        </w:rPr>
        <w:t xml:space="preserve"> the </w:t>
      </w:r>
      <w:proofErr w:type="spellStart"/>
      <w:r w:rsidRPr="00864752">
        <w:rPr>
          <w:rFonts w:ascii="Calibri" w:hAnsi="Calibri"/>
        </w:rPr>
        <w:t>Renaissance</w:t>
      </w:r>
      <w:proofErr w:type="spellEnd"/>
      <w:r w:rsidRPr="00864752">
        <w:rPr>
          <w:rFonts w:ascii="Calibri" w:hAnsi="Calibri"/>
        </w:rPr>
        <w:t xml:space="preserve"> in </w:t>
      </w:r>
      <w:proofErr w:type="spellStart"/>
      <w:r w:rsidRPr="00864752">
        <w:rPr>
          <w:rFonts w:ascii="Calibri" w:hAnsi="Calibri"/>
        </w:rPr>
        <w:t>Jewish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Historiography</w:t>
      </w:r>
      <w:proofErr w:type="spellEnd"/>
      <w:r w:rsidRPr="00864752">
        <w:rPr>
          <w:rFonts w:ascii="Calibri" w:hAnsi="Calibri"/>
        </w:rPr>
        <w:t xml:space="preserve">?’, in: D. B. </w:t>
      </w:r>
      <w:proofErr w:type="spellStart"/>
      <w:r w:rsidRPr="00864752">
        <w:rPr>
          <w:rFonts w:ascii="Calibri" w:hAnsi="Calibri"/>
        </w:rPr>
        <w:t>Ruderman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</w:rPr>
        <w:t>ed</w:t>
      </w:r>
      <w:proofErr w:type="spellEnd"/>
      <w:r w:rsidRPr="00864752">
        <w:rPr>
          <w:rFonts w:ascii="Calibri" w:hAnsi="Calibri"/>
        </w:rPr>
        <w:t xml:space="preserve">., </w:t>
      </w:r>
      <w:proofErr w:type="spellStart"/>
      <w:r w:rsidRPr="00864752">
        <w:rPr>
          <w:rFonts w:ascii="Calibri" w:hAnsi="Calibri"/>
          <w:i/>
          <w:iCs/>
        </w:rPr>
        <w:t>Essential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Papers</w:t>
      </w:r>
      <w:proofErr w:type="spellEnd"/>
      <w:r w:rsidRPr="00864752">
        <w:rPr>
          <w:rFonts w:ascii="Calibri" w:hAnsi="Calibri"/>
          <w:i/>
          <w:iCs/>
        </w:rPr>
        <w:t xml:space="preserve"> on </w:t>
      </w:r>
      <w:proofErr w:type="spellStart"/>
      <w:r w:rsidRPr="00864752">
        <w:rPr>
          <w:rFonts w:ascii="Calibri" w:hAnsi="Calibri"/>
          <w:i/>
          <w:iCs/>
        </w:rPr>
        <w:t>Jewish</w:t>
      </w:r>
      <w:proofErr w:type="spellEnd"/>
      <w:r w:rsidRPr="00864752">
        <w:rPr>
          <w:rFonts w:ascii="Calibri" w:hAnsi="Calibri"/>
          <w:i/>
          <w:iCs/>
        </w:rPr>
        <w:t xml:space="preserve"> Culture in </w:t>
      </w:r>
      <w:proofErr w:type="spellStart"/>
      <w:r w:rsidRPr="00864752">
        <w:rPr>
          <w:rFonts w:ascii="Calibri" w:hAnsi="Calibri"/>
          <w:i/>
          <w:iCs/>
        </w:rPr>
        <w:t>Renaissance</w:t>
      </w:r>
      <w:proofErr w:type="spellEnd"/>
      <w:r w:rsidRPr="00864752">
        <w:rPr>
          <w:rFonts w:ascii="Calibri" w:hAnsi="Calibri"/>
          <w:i/>
          <w:iCs/>
        </w:rPr>
        <w:t xml:space="preserve"> and </w:t>
      </w:r>
      <w:proofErr w:type="spellStart"/>
      <w:r w:rsidRPr="00864752">
        <w:rPr>
          <w:rFonts w:ascii="Calibri" w:hAnsi="Calibri"/>
          <w:i/>
          <w:iCs/>
        </w:rPr>
        <w:t>Baroque</w:t>
      </w:r>
      <w:proofErr w:type="spellEnd"/>
      <w:r w:rsidRPr="00864752">
        <w:rPr>
          <w:rFonts w:ascii="Calibri" w:hAnsi="Calibri"/>
          <w:i/>
          <w:iCs/>
        </w:rPr>
        <w:t xml:space="preserve"> Italy</w:t>
      </w:r>
      <w:r w:rsidRPr="00864752">
        <w:rPr>
          <w:rFonts w:ascii="Calibri" w:hAnsi="Calibri"/>
        </w:rPr>
        <w:t>, New York – London 1992, pp. 219–251.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Georg G. </w:t>
      </w:r>
      <w:proofErr w:type="spellStart"/>
      <w:r w:rsidRPr="00864752">
        <w:rPr>
          <w:rFonts w:ascii="Calibri" w:hAnsi="Calibri"/>
        </w:rPr>
        <w:t>Iggers</w:t>
      </w:r>
      <w:proofErr w:type="spellEnd"/>
      <w:r w:rsidRPr="00864752">
        <w:rPr>
          <w:rFonts w:ascii="Calibri" w:hAnsi="Calibri"/>
        </w:rPr>
        <w:t xml:space="preserve">, ‘Ohne </w:t>
      </w:r>
      <w:proofErr w:type="spellStart"/>
      <w:r w:rsidRPr="00864752">
        <w:rPr>
          <w:rFonts w:ascii="Calibri" w:hAnsi="Calibri"/>
        </w:rPr>
        <w:t>jüdische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Identität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keine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jüdische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Geschichte</w:t>
      </w:r>
      <w:proofErr w:type="spellEnd"/>
      <w:r w:rsidRPr="00864752">
        <w:rPr>
          <w:rFonts w:ascii="Calibri" w:hAnsi="Calibri"/>
        </w:rPr>
        <w:t xml:space="preserve">’, in: M. </w:t>
      </w:r>
      <w:proofErr w:type="spellStart"/>
      <w:r w:rsidRPr="00864752">
        <w:rPr>
          <w:rFonts w:ascii="Calibri" w:hAnsi="Calibri"/>
        </w:rPr>
        <w:t>Brenner</w:t>
      </w:r>
      <w:proofErr w:type="spellEnd"/>
      <w:r w:rsidRPr="00864752">
        <w:rPr>
          <w:rFonts w:ascii="Calibri" w:hAnsi="Calibri"/>
        </w:rPr>
        <w:t xml:space="preserve"> – D. N. </w:t>
      </w:r>
      <w:proofErr w:type="spellStart"/>
      <w:r w:rsidRPr="00864752">
        <w:rPr>
          <w:rFonts w:ascii="Calibri" w:hAnsi="Calibri"/>
        </w:rPr>
        <w:t>Myers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</w:rPr>
        <w:t>eds</w:t>
      </w:r>
      <w:proofErr w:type="spellEnd"/>
      <w:r w:rsidRPr="00864752">
        <w:rPr>
          <w:rFonts w:ascii="Calibri" w:hAnsi="Calibri"/>
        </w:rPr>
        <w:t xml:space="preserve">., </w:t>
      </w:r>
      <w:proofErr w:type="spellStart"/>
      <w:r w:rsidRPr="00864752">
        <w:rPr>
          <w:rFonts w:ascii="Calibri" w:hAnsi="Calibri"/>
          <w:i/>
          <w:iCs/>
        </w:rPr>
        <w:t>Jüdische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Geschichtsschreibung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heute</w:t>
      </w:r>
      <w:proofErr w:type="spellEnd"/>
      <w:r w:rsidRPr="00864752">
        <w:rPr>
          <w:rFonts w:ascii="Calibri" w:hAnsi="Calibri"/>
          <w:i/>
          <w:iCs/>
        </w:rPr>
        <w:t xml:space="preserve">. </w:t>
      </w:r>
      <w:proofErr w:type="spellStart"/>
      <w:r w:rsidRPr="00864752">
        <w:rPr>
          <w:rFonts w:ascii="Calibri" w:hAnsi="Calibri"/>
          <w:i/>
          <w:iCs/>
        </w:rPr>
        <w:t>Themen</w:t>
      </w:r>
      <w:proofErr w:type="spellEnd"/>
      <w:r w:rsidRPr="00864752">
        <w:rPr>
          <w:rFonts w:ascii="Calibri" w:hAnsi="Calibri"/>
          <w:i/>
          <w:iCs/>
        </w:rPr>
        <w:t xml:space="preserve">, </w:t>
      </w:r>
      <w:proofErr w:type="spellStart"/>
      <w:r w:rsidRPr="00864752">
        <w:rPr>
          <w:rFonts w:ascii="Calibri" w:hAnsi="Calibri"/>
          <w:i/>
          <w:iCs/>
        </w:rPr>
        <w:t>Positionen</w:t>
      </w:r>
      <w:proofErr w:type="spellEnd"/>
      <w:r w:rsidRPr="00864752">
        <w:rPr>
          <w:rFonts w:ascii="Calibri" w:hAnsi="Calibri"/>
          <w:i/>
          <w:iCs/>
        </w:rPr>
        <w:t xml:space="preserve">, </w:t>
      </w:r>
      <w:proofErr w:type="spellStart"/>
      <w:r w:rsidRPr="00864752">
        <w:rPr>
          <w:rFonts w:ascii="Calibri" w:hAnsi="Calibri"/>
          <w:i/>
          <w:iCs/>
        </w:rPr>
        <w:t>Kontroversen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</w:rPr>
        <w:t>München</w:t>
      </w:r>
      <w:proofErr w:type="spellEnd"/>
      <w:r w:rsidRPr="00864752">
        <w:rPr>
          <w:rFonts w:ascii="Calibri" w:hAnsi="Calibri"/>
        </w:rPr>
        <w:t xml:space="preserve"> 2002, pp. 44–53.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4. Archivní materiál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Plná citace (první výskyt)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  <w:u w:val="single"/>
        </w:rPr>
        <w:br/>
      </w:r>
      <w:r w:rsidRPr="00864752">
        <w:rPr>
          <w:rFonts w:ascii="Calibri" w:hAnsi="Calibri"/>
        </w:rPr>
        <w:t>Národní archiv [</w:t>
      </w:r>
      <w:proofErr w:type="spellStart"/>
      <w:r w:rsidRPr="00864752">
        <w:rPr>
          <w:rFonts w:ascii="Calibri" w:hAnsi="Calibri"/>
        </w:rPr>
        <w:t>National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Archives</w:t>
      </w:r>
      <w:proofErr w:type="spellEnd"/>
      <w:r w:rsidRPr="00864752">
        <w:rPr>
          <w:rFonts w:ascii="Calibri" w:hAnsi="Calibri"/>
        </w:rPr>
        <w:t>] (</w:t>
      </w:r>
      <w:proofErr w:type="spellStart"/>
      <w:r w:rsidRPr="00864752">
        <w:rPr>
          <w:rFonts w:ascii="Calibri" w:hAnsi="Calibri"/>
        </w:rPr>
        <w:t>hereinafter</w:t>
      </w:r>
      <w:proofErr w:type="spellEnd"/>
      <w:r w:rsidRPr="00864752">
        <w:rPr>
          <w:rFonts w:ascii="Calibri" w:hAnsi="Calibri"/>
        </w:rPr>
        <w:t xml:space="preserve"> NA), Prezidium gubernia [Presidium </w:t>
      </w:r>
      <w:proofErr w:type="spellStart"/>
      <w:r w:rsidRPr="00864752">
        <w:rPr>
          <w:rFonts w:ascii="Calibri" w:hAnsi="Calibri"/>
        </w:rPr>
        <w:t>of</w:t>
      </w:r>
      <w:proofErr w:type="spellEnd"/>
      <w:r w:rsidRPr="00864752">
        <w:rPr>
          <w:rFonts w:ascii="Calibri" w:hAnsi="Calibri"/>
        </w:rPr>
        <w:t xml:space="preserve"> the </w:t>
      </w:r>
      <w:r w:rsidRPr="00864752">
        <w:rPr>
          <w:rFonts w:ascii="Calibri" w:hAnsi="Calibri"/>
        </w:rPr>
        <w:lastRenderedPageBreak/>
        <w:t>Bohemian Gubernium] (</w:t>
      </w:r>
      <w:proofErr w:type="spellStart"/>
      <w:r w:rsidRPr="00864752">
        <w:rPr>
          <w:rFonts w:ascii="Calibri" w:hAnsi="Calibri"/>
        </w:rPr>
        <w:t>hereinafter</w:t>
      </w:r>
      <w:proofErr w:type="spellEnd"/>
      <w:r w:rsidRPr="00864752">
        <w:rPr>
          <w:rFonts w:ascii="Calibri" w:hAnsi="Calibri"/>
        </w:rPr>
        <w:t xml:space="preserve"> PG), 1811–1815, </w:t>
      </w:r>
      <w:proofErr w:type="spellStart"/>
      <w:r w:rsidRPr="00864752">
        <w:rPr>
          <w:rFonts w:ascii="Calibri" w:hAnsi="Calibri"/>
        </w:rPr>
        <w:t>Inv</w:t>
      </w:r>
      <w:proofErr w:type="spellEnd"/>
      <w:r w:rsidRPr="00864752">
        <w:rPr>
          <w:rFonts w:ascii="Calibri" w:hAnsi="Calibri"/>
        </w:rPr>
        <w:t>. No. 1409, Call No. 16/147, Box 850.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Zkrácená citace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</w:rPr>
        <w:br/>
        <w:t>NA, PG, 1811–1815, 1409, 16/186, Box 851.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5. Knihovní manuskript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Plná citace (první výskyt)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</w:rPr>
        <w:br/>
        <w:t>Národní knihovna ČR [</w:t>
      </w:r>
      <w:proofErr w:type="spellStart"/>
      <w:r w:rsidRPr="00864752">
        <w:rPr>
          <w:rFonts w:ascii="Calibri" w:hAnsi="Calibri"/>
        </w:rPr>
        <w:t>National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Library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of</w:t>
      </w:r>
      <w:proofErr w:type="spellEnd"/>
      <w:r w:rsidRPr="00864752">
        <w:rPr>
          <w:rFonts w:ascii="Calibri" w:hAnsi="Calibri"/>
        </w:rPr>
        <w:t xml:space="preserve"> the Czech Republic] (</w:t>
      </w:r>
      <w:proofErr w:type="spellStart"/>
      <w:r w:rsidRPr="00864752">
        <w:rPr>
          <w:rFonts w:ascii="Calibri" w:hAnsi="Calibri"/>
        </w:rPr>
        <w:t>hereinafter</w:t>
      </w:r>
      <w:proofErr w:type="spellEnd"/>
      <w:r w:rsidRPr="00864752">
        <w:rPr>
          <w:rFonts w:ascii="Calibri" w:hAnsi="Calibri"/>
        </w:rPr>
        <w:t xml:space="preserve"> NK ČR), MS </w:t>
      </w:r>
      <w:proofErr w:type="gramStart"/>
      <w:r w:rsidRPr="00864752">
        <w:rPr>
          <w:rFonts w:ascii="Calibri" w:hAnsi="Calibri"/>
        </w:rPr>
        <w:t>XVI.C.</w:t>
      </w:r>
      <w:proofErr w:type="gramEnd"/>
      <w:r w:rsidRPr="00864752">
        <w:rPr>
          <w:rFonts w:ascii="Calibri" w:hAnsi="Calibri"/>
        </w:rPr>
        <w:t>28.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Zkrácená citace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</w:rPr>
        <w:br/>
        <w:t xml:space="preserve">NK ČR, MS </w:t>
      </w:r>
      <w:proofErr w:type="gramStart"/>
      <w:r w:rsidRPr="00864752">
        <w:rPr>
          <w:rFonts w:ascii="Calibri" w:hAnsi="Calibri"/>
        </w:rPr>
        <w:t>IX.J.</w:t>
      </w:r>
      <w:proofErr w:type="gramEnd"/>
      <w:r w:rsidRPr="00864752">
        <w:rPr>
          <w:rFonts w:ascii="Calibri" w:hAnsi="Calibri"/>
        </w:rPr>
        <w:t>33.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6. Elektronický zdroj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 xml:space="preserve">Paul </w:t>
      </w:r>
      <w:proofErr w:type="spellStart"/>
      <w:r w:rsidRPr="00864752">
        <w:rPr>
          <w:rFonts w:ascii="Calibri" w:hAnsi="Calibri"/>
        </w:rPr>
        <w:t>Halsall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</w:rPr>
        <w:t>Fordham</w:t>
      </w:r>
      <w:proofErr w:type="spellEnd"/>
      <w:r w:rsidRPr="00864752">
        <w:rPr>
          <w:rFonts w:ascii="Calibri" w:hAnsi="Calibri"/>
        </w:rPr>
        <w:t xml:space="preserve"> University, </w:t>
      </w:r>
      <w:r w:rsidRPr="00864752">
        <w:rPr>
          <w:rFonts w:ascii="Calibri" w:hAnsi="Calibri"/>
          <w:i/>
          <w:iCs/>
        </w:rPr>
        <w:t xml:space="preserve">Internet </w:t>
      </w:r>
      <w:proofErr w:type="spellStart"/>
      <w:r w:rsidRPr="00864752">
        <w:rPr>
          <w:rFonts w:ascii="Calibri" w:hAnsi="Calibri"/>
          <w:i/>
          <w:iCs/>
        </w:rPr>
        <w:t>History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Sourcebooks</w:t>
      </w:r>
      <w:proofErr w:type="spellEnd"/>
      <w:r w:rsidRPr="00864752">
        <w:rPr>
          <w:rFonts w:ascii="Calibri" w:hAnsi="Calibri"/>
          <w:i/>
          <w:iCs/>
        </w:rPr>
        <w:t xml:space="preserve"> Project</w:t>
      </w:r>
      <w:r w:rsidRPr="00864752">
        <w:rPr>
          <w:rFonts w:ascii="Calibri" w:hAnsi="Calibri"/>
        </w:rPr>
        <w:t xml:space="preserve"> (last </w:t>
      </w:r>
      <w:proofErr w:type="spellStart"/>
      <w:r w:rsidRPr="00864752">
        <w:rPr>
          <w:rFonts w:ascii="Calibri" w:hAnsi="Calibri"/>
        </w:rPr>
        <w:t>updated</w:t>
      </w:r>
      <w:proofErr w:type="spellEnd"/>
      <w:r w:rsidRPr="00864752">
        <w:rPr>
          <w:rFonts w:ascii="Calibri" w:hAnsi="Calibri"/>
        </w:rPr>
        <w:t xml:space="preserve"> 29/7/2001, </w:t>
      </w:r>
      <w:proofErr w:type="spellStart"/>
      <w:r w:rsidRPr="00864752">
        <w:rPr>
          <w:rFonts w:ascii="Calibri" w:hAnsi="Calibri"/>
        </w:rPr>
        <w:t>accessed</w:t>
      </w:r>
      <w:proofErr w:type="spellEnd"/>
      <w:r w:rsidRPr="00864752">
        <w:rPr>
          <w:rFonts w:ascii="Calibri" w:hAnsi="Calibri"/>
        </w:rPr>
        <w:t xml:space="preserve"> 25/3/2004).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b/>
          <w:bCs/>
        </w:rPr>
        <w:t>Opakované citace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V případě, že je od daného autora citováno pouze jedno dílo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Plná citace:</w:t>
      </w:r>
      <w:r w:rsidRPr="00864752">
        <w:rPr>
          <w:rFonts w:ascii="Calibri" w:hAnsi="Calibri"/>
        </w:rPr>
        <w:br/>
      </w:r>
      <w:proofErr w:type="spellStart"/>
      <w:r w:rsidRPr="00864752">
        <w:rPr>
          <w:rFonts w:ascii="Calibri" w:hAnsi="Calibri"/>
        </w:rPr>
        <w:t>Hillel</w:t>
      </w:r>
      <w:proofErr w:type="spellEnd"/>
      <w:r w:rsidRPr="00864752">
        <w:rPr>
          <w:rFonts w:ascii="Calibri" w:hAnsi="Calibri"/>
        </w:rPr>
        <w:t xml:space="preserve"> J. </w:t>
      </w:r>
      <w:proofErr w:type="spellStart"/>
      <w:r w:rsidRPr="00864752">
        <w:rPr>
          <w:rFonts w:ascii="Calibri" w:hAnsi="Calibri"/>
        </w:rPr>
        <w:t>Kieval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  <w:i/>
          <w:iCs/>
        </w:rPr>
        <w:t>Languages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of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Community</w:t>
      </w:r>
      <w:proofErr w:type="spellEnd"/>
      <w:r w:rsidRPr="00864752">
        <w:rPr>
          <w:rFonts w:ascii="Calibri" w:hAnsi="Calibri"/>
          <w:i/>
          <w:iCs/>
        </w:rPr>
        <w:t xml:space="preserve">. The </w:t>
      </w:r>
      <w:proofErr w:type="spellStart"/>
      <w:r w:rsidRPr="00864752">
        <w:rPr>
          <w:rFonts w:ascii="Calibri" w:hAnsi="Calibri"/>
          <w:i/>
          <w:iCs/>
        </w:rPr>
        <w:t>Jewish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Experience</w:t>
      </w:r>
      <w:proofErr w:type="spellEnd"/>
      <w:r w:rsidRPr="00864752">
        <w:rPr>
          <w:rFonts w:ascii="Calibri" w:hAnsi="Calibri"/>
          <w:i/>
          <w:iCs/>
        </w:rPr>
        <w:t xml:space="preserve"> in the Czech </w:t>
      </w:r>
      <w:proofErr w:type="spellStart"/>
      <w:r w:rsidRPr="00864752">
        <w:rPr>
          <w:rFonts w:ascii="Calibri" w:hAnsi="Calibri"/>
          <w:i/>
          <w:iCs/>
        </w:rPr>
        <w:t>Lands</w:t>
      </w:r>
      <w:proofErr w:type="spellEnd"/>
      <w:r w:rsidRPr="00864752">
        <w:rPr>
          <w:rFonts w:ascii="Calibri" w:hAnsi="Calibri"/>
          <w:i/>
          <w:iCs/>
        </w:rPr>
        <w:t>,</w:t>
      </w:r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Berkeley</w:t>
      </w:r>
      <w:proofErr w:type="spellEnd"/>
      <w:r w:rsidRPr="00864752">
        <w:rPr>
          <w:rFonts w:ascii="Calibri" w:hAnsi="Calibri"/>
        </w:rPr>
        <w:t xml:space="preserve"> – Los Angeles – London 2000.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Zkrácená citace:</w:t>
      </w:r>
      <w:r w:rsidRPr="00864752">
        <w:rPr>
          <w:rFonts w:ascii="Calibri" w:hAnsi="Calibri"/>
        </w:rPr>
        <w:br/>
        <w:t xml:space="preserve">H. J. </w:t>
      </w:r>
      <w:proofErr w:type="spellStart"/>
      <w:r w:rsidRPr="00864752">
        <w:rPr>
          <w:rFonts w:ascii="Calibri" w:hAnsi="Calibri"/>
        </w:rPr>
        <w:t>Kieval</w:t>
      </w:r>
      <w:proofErr w:type="spellEnd"/>
      <w:r w:rsidRPr="00864752">
        <w:rPr>
          <w:rFonts w:ascii="Calibri" w:hAnsi="Calibri"/>
        </w:rPr>
        <w:t xml:space="preserve">, </w:t>
      </w:r>
      <w:r w:rsidRPr="00864752">
        <w:rPr>
          <w:rFonts w:ascii="Calibri" w:hAnsi="Calibri"/>
          <w:i/>
          <w:iCs/>
        </w:rPr>
        <w:t xml:space="preserve">op. </w:t>
      </w:r>
      <w:proofErr w:type="gramStart"/>
      <w:r w:rsidRPr="00864752">
        <w:rPr>
          <w:rFonts w:ascii="Calibri" w:hAnsi="Calibri"/>
          <w:i/>
          <w:iCs/>
        </w:rPr>
        <w:t>cit</w:t>
      </w:r>
      <w:proofErr w:type="gramEnd"/>
      <w:r w:rsidRPr="00864752">
        <w:rPr>
          <w:rFonts w:ascii="Calibri" w:hAnsi="Calibri"/>
          <w:i/>
          <w:iCs/>
        </w:rPr>
        <w:t>.</w:t>
      </w:r>
      <w:r w:rsidRPr="00864752">
        <w:rPr>
          <w:rFonts w:ascii="Calibri" w:hAnsi="Calibri"/>
        </w:rPr>
        <w:t>, p. 120.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  <w:u w:val="single"/>
        </w:rPr>
        <w:t>V případě, že je od daného autora citováno více děl</w:t>
      </w:r>
      <w:r w:rsidRPr="00864752">
        <w:rPr>
          <w:rFonts w:ascii="Calibri" w:hAnsi="Calibri"/>
        </w:rPr>
        <w:t>: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Plná citace:</w:t>
      </w:r>
      <w:r w:rsidRPr="00864752">
        <w:rPr>
          <w:rFonts w:ascii="Calibri" w:hAnsi="Calibri"/>
        </w:rPr>
        <w:br/>
      </w:r>
      <w:proofErr w:type="spellStart"/>
      <w:r w:rsidRPr="00864752">
        <w:rPr>
          <w:rFonts w:ascii="Calibri" w:hAnsi="Calibri"/>
        </w:rPr>
        <w:t>Salomon</w:t>
      </w:r>
      <w:proofErr w:type="spellEnd"/>
      <w:r w:rsidRPr="00864752">
        <w:rPr>
          <w:rFonts w:ascii="Calibri" w:hAnsi="Calibri"/>
        </w:rPr>
        <w:t xml:space="preserve"> Hugo </w:t>
      </w:r>
      <w:proofErr w:type="spellStart"/>
      <w:r w:rsidRPr="00864752">
        <w:rPr>
          <w:rFonts w:ascii="Calibri" w:hAnsi="Calibri"/>
        </w:rPr>
        <w:t>Lieben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Rabbi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Eleasar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Fleckeles</w:t>
      </w:r>
      <w:proofErr w:type="spellEnd"/>
      <w:r w:rsidRPr="00864752">
        <w:rPr>
          <w:rFonts w:ascii="Calibri" w:hAnsi="Calibri"/>
        </w:rPr>
        <w:t xml:space="preserve">’, </w:t>
      </w:r>
      <w:proofErr w:type="spellStart"/>
      <w:r w:rsidRPr="00864752">
        <w:rPr>
          <w:rFonts w:ascii="Calibri" w:hAnsi="Calibri"/>
          <w:i/>
          <w:iCs/>
        </w:rPr>
        <w:t>Jahrbuch</w:t>
      </w:r>
      <w:proofErr w:type="spellEnd"/>
      <w:r w:rsidRPr="00864752">
        <w:rPr>
          <w:rFonts w:ascii="Calibri" w:hAnsi="Calibri"/>
          <w:i/>
          <w:iCs/>
        </w:rPr>
        <w:t xml:space="preserve"> der </w:t>
      </w:r>
      <w:proofErr w:type="spellStart"/>
      <w:r w:rsidRPr="00864752">
        <w:rPr>
          <w:rFonts w:ascii="Calibri" w:hAnsi="Calibri"/>
          <w:i/>
          <w:iCs/>
        </w:rPr>
        <w:t>Jüdisch-literarischen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Gesellschaft</w:t>
      </w:r>
      <w:proofErr w:type="spellEnd"/>
      <w:r w:rsidRPr="00864752">
        <w:rPr>
          <w:rFonts w:ascii="Calibri" w:hAnsi="Calibri"/>
        </w:rPr>
        <w:t>, 10 (1912), pp. 1–33.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Zkrácená citace:</w:t>
      </w:r>
      <w:r w:rsidRPr="00864752">
        <w:rPr>
          <w:rFonts w:ascii="Calibri" w:hAnsi="Calibri"/>
        </w:rPr>
        <w:br/>
        <w:t xml:space="preserve">S. H. </w:t>
      </w:r>
      <w:proofErr w:type="spellStart"/>
      <w:r w:rsidRPr="00864752">
        <w:rPr>
          <w:rFonts w:ascii="Calibri" w:hAnsi="Calibri"/>
        </w:rPr>
        <w:t>Lieben</w:t>
      </w:r>
      <w:proofErr w:type="spellEnd"/>
      <w:r w:rsidRPr="00864752">
        <w:rPr>
          <w:rFonts w:ascii="Calibri" w:hAnsi="Calibri"/>
        </w:rPr>
        <w:t>, ‘</w:t>
      </w:r>
      <w:proofErr w:type="spellStart"/>
      <w:r w:rsidRPr="00864752">
        <w:rPr>
          <w:rFonts w:ascii="Calibri" w:hAnsi="Calibri"/>
        </w:rPr>
        <w:t>Rabbi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Eleasar</w:t>
      </w:r>
      <w:proofErr w:type="spellEnd"/>
      <w:r w:rsidRPr="00864752">
        <w:rPr>
          <w:rFonts w:ascii="Calibri" w:hAnsi="Calibri"/>
        </w:rPr>
        <w:t xml:space="preserve"> </w:t>
      </w:r>
      <w:proofErr w:type="spellStart"/>
      <w:r w:rsidRPr="00864752">
        <w:rPr>
          <w:rFonts w:ascii="Calibri" w:hAnsi="Calibri"/>
        </w:rPr>
        <w:t>Fleckeles</w:t>
      </w:r>
      <w:proofErr w:type="spellEnd"/>
      <w:r w:rsidRPr="00864752">
        <w:rPr>
          <w:rFonts w:ascii="Calibri" w:hAnsi="Calibri"/>
        </w:rPr>
        <w:t>’, p. 17.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Plná citace:</w:t>
      </w:r>
      <w:r w:rsidRPr="00864752">
        <w:rPr>
          <w:rFonts w:ascii="Calibri" w:hAnsi="Calibri"/>
        </w:rPr>
        <w:br/>
        <w:t xml:space="preserve">Ruth </w:t>
      </w:r>
      <w:proofErr w:type="spellStart"/>
      <w:r w:rsidRPr="00864752">
        <w:rPr>
          <w:rFonts w:ascii="Calibri" w:hAnsi="Calibri"/>
        </w:rPr>
        <w:t>Kestenberg-Gladstein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  <w:i/>
          <w:iCs/>
        </w:rPr>
        <w:t>Neuere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Geschichte</w:t>
      </w:r>
      <w:proofErr w:type="spellEnd"/>
      <w:r w:rsidRPr="00864752">
        <w:rPr>
          <w:rFonts w:ascii="Calibri" w:hAnsi="Calibri"/>
          <w:i/>
          <w:iCs/>
        </w:rPr>
        <w:t xml:space="preserve"> der </w:t>
      </w:r>
      <w:proofErr w:type="spellStart"/>
      <w:r w:rsidRPr="00864752">
        <w:rPr>
          <w:rFonts w:ascii="Calibri" w:hAnsi="Calibri"/>
          <w:i/>
          <w:iCs/>
        </w:rPr>
        <w:t>Juden</w:t>
      </w:r>
      <w:proofErr w:type="spellEnd"/>
      <w:r w:rsidRPr="00864752">
        <w:rPr>
          <w:rFonts w:ascii="Calibri" w:hAnsi="Calibri"/>
          <w:i/>
          <w:iCs/>
        </w:rPr>
        <w:t xml:space="preserve"> in den </w:t>
      </w:r>
      <w:proofErr w:type="spellStart"/>
      <w:r w:rsidRPr="00864752">
        <w:rPr>
          <w:rFonts w:ascii="Calibri" w:hAnsi="Calibri"/>
          <w:i/>
          <w:iCs/>
        </w:rPr>
        <w:t>böhmischen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Ländern</w:t>
      </w:r>
      <w:proofErr w:type="spellEnd"/>
      <w:r w:rsidRPr="00864752">
        <w:rPr>
          <w:rFonts w:ascii="Calibri" w:hAnsi="Calibri"/>
          <w:i/>
          <w:iCs/>
        </w:rPr>
        <w:t xml:space="preserve"> I. </w:t>
      </w:r>
      <w:proofErr w:type="spellStart"/>
      <w:r w:rsidRPr="00864752">
        <w:rPr>
          <w:rFonts w:ascii="Calibri" w:hAnsi="Calibri"/>
          <w:i/>
          <w:iCs/>
        </w:rPr>
        <w:t>Das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Zeitalter</w:t>
      </w:r>
      <w:proofErr w:type="spellEnd"/>
      <w:r w:rsidRPr="00864752">
        <w:rPr>
          <w:rFonts w:ascii="Calibri" w:hAnsi="Calibri"/>
          <w:i/>
          <w:iCs/>
        </w:rPr>
        <w:t xml:space="preserve"> der </w:t>
      </w:r>
      <w:proofErr w:type="spellStart"/>
      <w:r w:rsidRPr="00864752">
        <w:rPr>
          <w:rFonts w:ascii="Calibri" w:hAnsi="Calibri"/>
          <w:i/>
          <w:iCs/>
        </w:rPr>
        <w:t>Aufklärung</w:t>
      </w:r>
      <w:proofErr w:type="spellEnd"/>
      <w:r w:rsidRPr="00864752">
        <w:rPr>
          <w:rFonts w:ascii="Calibri" w:hAnsi="Calibri"/>
          <w:i/>
          <w:iCs/>
        </w:rPr>
        <w:t xml:space="preserve"> 1780–1830</w:t>
      </w:r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</w:rPr>
        <w:t>Tübingen</w:t>
      </w:r>
      <w:proofErr w:type="spellEnd"/>
      <w:r w:rsidRPr="00864752">
        <w:rPr>
          <w:rFonts w:ascii="Calibri" w:hAnsi="Calibri"/>
        </w:rPr>
        <w:t xml:space="preserve"> 1969.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  <w:t>Zkrácená citace:</w:t>
      </w:r>
      <w:r w:rsidRPr="00864752">
        <w:rPr>
          <w:rFonts w:ascii="Calibri" w:hAnsi="Calibri"/>
        </w:rPr>
        <w:br/>
        <w:t xml:space="preserve">R. </w:t>
      </w:r>
      <w:proofErr w:type="spellStart"/>
      <w:r w:rsidRPr="00864752">
        <w:rPr>
          <w:rFonts w:ascii="Calibri" w:hAnsi="Calibri"/>
        </w:rPr>
        <w:t>Kestenberg-Gladstein</w:t>
      </w:r>
      <w:proofErr w:type="spellEnd"/>
      <w:r w:rsidRPr="00864752">
        <w:rPr>
          <w:rFonts w:ascii="Calibri" w:hAnsi="Calibri"/>
        </w:rPr>
        <w:t xml:space="preserve">, </w:t>
      </w:r>
      <w:proofErr w:type="spellStart"/>
      <w:r w:rsidRPr="00864752">
        <w:rPr>
          <w:rFonts w:ascii="Calibri" w:hAnsi="Calibri"/>
          <w:i/>
          <w:iCs/>
        </w:rPr>
        <w:t>Neuere</w:t>
      </w:r>
      <w:proofErr w:type="spellEnd"/>
      <w:r w:rsidRPr="00864752">
        <w:rPr>
          <w:rFonts w:ascii="Calibri" w:hAnsi="Calibri"/>
          <w:i/>
          <w:iCs/>
        </w:rPr>
        <w:t xml:space="preserve"> </w:t>
      </w:r>
      <w:proofErr w:type="spellStart"/>
      <w:r w:rsidRPr="00864752">
        <w:rPr>
          <w:rFonts w:ascii="Calibri" w:hAnsi="Calibri"/>
          <w:i/>
          <w:iCs/>
        </w:rPr>
        <w:t>Geschichte</w:t>
      </w:r>
      <w:proofErr w:type="spellEnd"/>
      <w:r w:rsidRPr="00864752">
        <w:rPr>
          <w:rFonts w:ascii="Calibri" w:hAnsi="Calibri"/>
        </w:rPr>
        <w:t>, p. 191.</w:t>
      </w:r>
      <w:r w:rsidRPr="00864752">
        <w:rPr>
          <w:rFonts w:ascii="Calibri" w:hAnsi="Calibri"/>
        </w:rPr>
        <w:br/>
        <w:t> </w:t>
      </w:r>
      <w:r w:rsidRPr="00864752">
        <w:rPr>
          <w:rFonts w:ascii="Calibri" w:hAnsi="Calibri"/>
        </w:rPr>
        <w:br/>
      </w:r>
      <w:r w:rsidRPr="00864752">
        <w:rPr>
          <w:rFonts w:ascii="Calibri" w:hAnsi="Calibri"/>
        </w:rPr>
        <w:lastRenderedPageBreak/>
        <w:br/>
      </w:r>
      <w:r w:rsidRPr="00864752">
        <w:rPr>
          <w:rFonts w:ascii="Calibri" w:hAnsi="Calibri"/>
          <w:b/>
          <w:bCs/>
        </w:rPr>
        <w:t>Používejte obraty:</w:t>
      </w:r>
      <w:r w:rsidRPr="00864752">
        <w:rPr>
          <w:rFonts w:ascii="Calibri" w:hAnsi="Calibri"/>
        </w:rPr>
        <w:br/>
      </w:r>
      <w:proofErr w:type="spellStart"/>
      <w:r w:rsidRPr="00864752">
        <w:rPr>
          <w:rFonts w:ascii="Calibri" w:hAnsi="Calibri"/>
          <w:i/>
          <w:iCs/>
        </w:rPr>
        <w:t>Ibidem</w:t>
      </w:r>
      <w:proofErr w:type="spellEnd"/>
      <w:r w:rsidRPr="00864752">
        <w:rPr>
          <w:rFonts w:ascii="Calibri" w:hAnsi="Calibri"/>
        </w:rPr>
        <w:t xml:space="preserve"> (= tamtéž)</w:t>
      </w:r>
      <w:r w:rsidRPr="00864752">
        <w:rPr>
          <w:rFonts w:ascii="Calibri" w:hAnsi="Calibri"/>
        </w:rPr>
        <w:br/>
        <w:t xml:space="preserve">Idem (= týž) </w:t>
      </w:r>
    </w:p>
    <w:p w:rsidR="002F3DCE" w:rsidRPr="00864752" w:rsidRDefault="002F3DCE" w:rsidP="002F3DCE">
      <w:pPr>
        <w:ind w:left="360"/>
        <w:contextualSpacing/>
        <w:rPr>
          <w:rFonts w:ascii="Calibri" w:hAnsi="Calibri"/>
        </w:rPr>
      </w:pPr>
      <w:proofErr w:type="spellStart"/>
      <w:r w:rsidRPr="00864752">
        <w:rPr>
          <w:rFonts w:ascii="Calibri" w:hAnsi="Calibri"/>
        </w:rPr>
        <w:t>Eadem</w:t>
      </w:r>
      <w:proofErr w:type="spellEnd"/>
      <w:r w:rsidRPr="00864752">
        <w:rPr>
          <w:rFonts w:ascii="Calibri" w:hAnsi="Calibri"/>
        </w:rPr>
        <w:t xml:space="preserve"> (= táž)</w:t>
      </w:r>
    </w:p>
    <w:p w:rsidR="00074F28" w:rsidRDefault="00074F28">
      <w:bookmarkStart w:id="0" w:name="_GoBack"/>
      <w:bookmarkEnd w:id="0"/>
    </w:p>
    <w:sectPr w:rsidR="0007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E"/>
    <w:rsid w:val="00074F28"/>
    <w:rsid w:val="002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E915-75BE-462E-822A-822559B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Váhala</dc:creator>
  <cp:keywords/>
  <dc:description/>
  <cp:lastModifiedBy>Tomáš Váhala</cp:lastModifiedBy>
  <cp:revision>1</cp:revision>
  <dcterms:created xsi:type="dcterms:W3CDTF">2014-06-12T11:57:00Z</dcterms:created>
  <dcterms:modified xsi:type="dcterms:W3CDTF">2014-06-12T11:58:00Z</dcterms:modified>
</cp:coreProperties>
</file>