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A06D7" w14:textId="6671E5D8" w:rsidR="00BA2F2E" w:rsidRDefault="006B5E58" w:rsidP="00BA2F2E">
      <w:pPr>
        <w:autoSpaceDE w:val="0"/>
        <w:autoSpaceDN w:val="0"/>
        <w:adjustRightInd w:val="0"/>
        <w:spacing w:after="0" w:line="276" w:lineRule="auto"/>
        <w:jc w:val="right"/>
        <w:rPr>
          <w:rFonts w:ascii="TitilliumWeb-SemiBold" w:hAnsi="TitilliumWeb-SemiBold" w:cs="TitilliumWeb-SemiBold"/>
          <w:b/>
          <w:bCs/>
          <w:color w:val="000000"/>
        </w:rPr>
      </w:pPr>
      <w:r>
        <w:rPr>
          <w:rFonts w:ascii="TitilliumWeb-Regular" w:hAnsi="TitilliumWeb-Regular" w:cs="TitilliumWeb-Regular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074F7CDA" wp14:editId="07E39CEF">
            <wp:simplePos x="0" y="0"/>
            <wp:positionH relativeFrom="margin">
              <wp:posOffset>-226354</wp:posOffset>
            </wp:positionH>
            <wp:positionV relativeFrom="margin">
              <wp:posOffset>-109182</wp:posOffset>
            </wp:positionV>
            <wp:extent cx="1400175" cy="1022350"/>
            <wp:effectExtent l="0" t="0" r="9525" b="6350"/>
            <wp:wrapNone/>
            <wp:docPr id="1" name="Obrázek 1" descr="logo CZ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Z b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F2E">
        <w:rPr>
          <w:noProof/>
        </w:rPr>
        <w:drawing>
          <wp:anchor distT="0" distB="0" distL="114300" distR="114300" simplePos="0" relativeHeight="251659264" behindDoc="0" locked="0" layoutInCell="1" allowOverlap="1" wp14:anchorId="19D81484" wp14:editId="6323497D">
            <wp:simplePos x="0" y="0"/>
            <wp:positionH relativeFrom="margin">
              <wp:posOffset>1762125</wp:posOffset>
            </wp:positionH>
            <wp:positionV relativeFrom="paragraph">
              <wp:posOffset>-7023</wp:posOffset>
            </wp:positionV>
            <wp:extent cx="1788518" cy="892879"/>
            <wp:effectExtent l="0" t="0" r="2540" b="254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518" cy="892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F2E">
        <w:rPr>
          <w:rFonts w:ascii="TitilliumWeb-SemiBold" w:hAnsi="TitilliumWeb-SemiBold" w:cs="TitilliumWeb-SemiBold"/>
          <w:b/>
          <w:bCs/>
          <w:color w:val="000000"/>
        </w:rPr>
        <w:t>Židovské muzeum v Praze</w:t>
      </w:r>
    </w:p>
    <w:p w14:paraId="6EE52831" w14:textId="77777777" w:rsidR="00BA2F2E" w:rsidRDefault="00BA2F2E" w:rsidP="00BA2F2E">
      <w:pPr>
        <w:autoSpaceDE w:val="0"/>
        <w:autoSpaceDN w:val="0"/>
        <w:adjustRightInd w:val="0"/>
        <w:spacing w:after="0" w:line="276" w:lineRule="auto"/>
        <w:jc w:val="right"/>
        <w:rPr>
          <w:rFonts w:ascii="TitilliumWeb-SemiBold" w:hAnsi="TitilliumWeb-SemiBold" w:cs="TitilliumWeb-SemiBold"/>
          <w:b/>
          <w:bCs/>
          <w:color w:val="000000"/>
        </w:rPr>
      </w:pPr>
      <w:r>
        <w:rPr>
          <w:rFonts w:ascii="TitilliumWeb-SemiBold" w:hAnsi="TitilliumWeb-SemiBold" w:cs="TitilliumWeb-SemiBold"/>
          <w:b/>
          <w:bCs/>
          <w:color w:val="000000"/>
        </w:rPr>
        <w:t>Oddělení pro vzdělávání a kulturu</w:t>
      </w:r>
    </w:p>
    <w:p w14:paraId="6843C194" w14:textId="77777777" w:rsidR="00BA2F2E" w:rsidRDefault="00BA2F2E" w:rsidP="00BA2F2E">
      <w:pPr>
        <w:autoSpaceDE w:val="0"/>
        <w:autoSpaceDN w:val="0"/>
        <w:adjustRightInd w:val="0"/>
        <w:spacing w:after="0" w:line="276" w:lineRule="auto"/>
        <w:jc w:val="right"/>
        <w:rPr>
          <w:rFonts w:ascii="TitilliumWeb-Regular" w:hAnsi="TitilliumWeb-Regular" w:cs="TitilliumWeb-Regular"/>
          <w:color w:val="000000"/>
        </w:rPr>
      </w:pPr>
      <w:r>
        <w:rPr>
          <w:rFonts w:ascii="TitilliumWeb-Regular" w:hAnsi="TitilliumWeb-Regular" w:cs="TitilliumWeb-Regular"/>
          <w:color w:val="000000"/>
        </w:rPr>
        <w:t>Maiselova 15, 110 00 Praha 1</w:t>
      </w:r>
    </w:p>
    <w:p w14:paraId="0A664C9F" w14:textId="77777777" w:rsidR="00BA2F2E" w:rsidRDefault="00BA2F2E" w:rsidP="00BA2F2E">
      <w:pPr>
        <w:autoSpaceDE w:val="0"/>
        <w:autoSpaceDN w:val="0"/>
        <w:adjustRightInd w:val="0"/>
        <w:spacing w:after="0" w:line="276" w:lineRule="auto"/>
        <w:jc w:val="right"/>
        <w:rPr>
          <w:rFonts w:ascii="TitilliumWeb-Regular" w:hAnsi="TitilliumWeb-Regular" w:cs="TitilliumWeb-Regular"/>
          <w:color w:val="000000"/>
        </w:rPr>
      </w:pPr>
      <w:r>
        <w:rPr>
          <w:rFonts w:ascii="TitilliumWeb-Regular" w:hAnsi="TitilliumWeb-Regular" w:cs="TitilliumWeb-Regular"/>
          <w:color w:val="000000"/>
        </w:rPr>
        <w:t>tel. 222 749 355</w:t>
      </w:r>
    </w:p>
    <w:p w14:paraId="46939B30" w14:textId="77777777" w:rsidR="00BA2F2E" w:rsidRPr="006B5E58" w:rsidRDefault="00BA2F2E" w:rsidP="00BA2F2E">
      <w:pPr>
        <w:autoSpaceDE w:val="0"/>
        <w:autoSpaceDN w:val="0"/>
        <w:adjustRightInd w:val="0"/>
        <w:spacing w:after="0" w:line="360" w:lineRule="auto"/>
        <w:jc w:val="center"/>
        <w:rPr>
          <w:rFonts w:ascii="TitilliumWeb-SemiBold" w:hAnsi="TitilliumWeb-SemiBold" w:cs="TitilliumWeb-SemiBold"/>
          <w:b/>
          <w:bCs/>
          <w:color w:val="FF6408"/>
          <w:sz w:val="44"/>
          <w:szCs w:val="44"/>
        </w:rPr>
      </w:pPr>
    </w:p>
    <w:p w14:paraId="27B556E8" w14:textId="41BE98CC" w:rsidR="00BA2F2E" w:rsidRDefault="00BA2F2E" w:rsidP="00BA2F2E">
      <w:pPr>
        <w:autoSpaceDE w:val="0"/>
        <w:autoSpaceDN w:val="0"/>
        <w:adjustRightInd w:val="0"/>
        <w:spacing w:after="0" w:line="360" w:lineRule="auto"/>
        <w:jc w:val="center"/>
        <w:rPr>
          <w:rFonts w:ascii="TitilliumWeb-SemiBold" w:hAnsi="TitilliumWeb-SemiBold" w:cs="TitilliumWeb-SemiBold"/>
          <w:b/>
          <w:bCs/>
          <w:color w:val="FF6408"/>
          <w:sz w:val="53"/>
          <w:szCs w:val="53"/>
        </w:rPr>
      </w:pPr>
      <w:r w:rsidRPr="006B5E58">
        <w:rPr>
          <w:rFonts w:ascii="TitilliumWeb-SemiBold" w:hAnsi="TitilliumWeb-SemiBold" w:cs="TitilliumWeb-SemiBold"/>
          <w:b/>
          <w:bCs/>
          <w:color w:val="FF6408"/>
          <w:sz w:val="53"/>
          <w:szCs w:val="53"/>
        </w:rPr>
        <w:t>ZÁVAZNÁ PŘIHLÁŠKA</w:t>
      </w:r>
    </w:p>
    <w:p w14:paraId="47F8AEF6" w14:textId="77777777" w:rsidR="008279C3" w:rsidRPr="008279C3" w:rsidRDefault="008279C3" w:rsidP="00BA2F2E">
      <w:pPr>
        <w:autoSpaceDE w:val="0"/>
        <w:autoSpaceDN w:val="0"/>
        <w:adjustRightInd w:val="0"/>
        <w:spacing w:after="0" w:line="360" w:lineRule="auto"/>
        <w:jc w:val="center"/>
        <w:rPr>
          <w:rFonts w:ascii="TitilliumWeb-SemiBold" w:hAnsi="TitilliumWeb-SemiBold" w:cs="TitilliumWeb-SemiBold"/>
          <w:b/>
          <w:bCs/>
          <w:color w:val="FF6408"/>
          <w:sz w:val="10"/>
          <w:szCs w:val="10"/>
        </w:rPr>
      </w:pPr>
    </w:p>
    <w:p w14:paraId="72D3CD48" w14:textId="77777777" w:rsidR="00BA2F2E" w:rsidRPr="006B5E58" w:rsidRDefault="00BA2F2E" w:rsidP="00BA2F2E">
      <w:pPr>
        <w:autoSpaceDE w:val="0"/>
        <w:autoSpaceDN w:val="0"/>
        <w:adjustRightInd w:val="0"/>
        <w:spacing w:after="0" w:line="360" w:lineRule="auto"/>
        <w:jc w:val="center"/>
        <w:rPr>
          <w:rFonts w:ascii="TitilliumWeb-SemiBold" w:hAnsi="TitilliumWeb-SemiBold" w:cs="TitilliumWeb-SemiBold"/>
          <w:color w:val="000000"/>
          <w:sz w:val="33"/>
          <w:szCs w:val="33"/>
        </w:rPr>
      </w:pPr>
      <w:r w:rsidRPr="006B5E58">
        <w:rPr>
          <w:rFonts w:ascii="TitilliumWeb-SemiBold" w:hAnsi="TitilliumWeb-SemiBold" w:cs="TitilliumWeb-SemiBold"/>
          <w:color w:val="000000"/>
          <w:sz w:val="33"/>
          <w:szCs w:val="33"/>
        </w:rPr>
        <w:t>na cyklus seminářů pro učitele</w:t>
      </w:r>
    </w:p>
    <w:p w14:paraId="42773C8A" w14:textId="6C7F7B8F" w:rsidR="00BA2F2E" w:rsidRDefault="00BA2F2E" w:rsidP="00BA2F2E">
      <w:pPr>
        <w:autoSpaceDE w:val="0"/>
        <w:autoSpaceDN w:val="0"/>
        <w:adjustRightInd w:val="0"/>
        <w:spacing w:after="0" w:line="360" w:lineRule="auto"/>
        <w:jc w:val="center"/>
        <w:rPr>
          <w:rFonts w:ascii="TitilliumWeb-SemiBold" w:hAnsi="TitilliumWeb-SemiBold" w:cs="TitilliumWeb-SemiBold"/>
          <w:b/>
          <w:bCs/>
          <w:color w:val="000000"/>
          <w:sz w:val="33"/>
          <w:szCs w:val="33"/>
        </w:rPr>
      </w:pPr>
      <w:r w:rsidRPr="006B5E58">
        <w:rPr>
          <w:rFonts w:ascii="TitilliumWeb-SemiBold" w:hAnsi="TitilliumWeb-SemiBold" w:cs="TitilliumWeb-SemiBold"/>
          <w:b/>
          <w:bCs/>
          <w:color w:val="000000"/>
          <w:sz w:val="33"/>
          <w:szCs w:val="33"/>
        </w:rPr>
        <w:t>Židé, dějiny a kultura</w:t>
      </w:r>
      <w:r w:rsidR="005072C9">
        <w:rPr>
          <w:rFonts w:ascii="TitilliumWeb-SemiBold" w:hAnsi="TitilliumWeb-SemiBold" w:cs="TitilliumWeb-SemiBold"/>
          <w:b/>
          <w:bCs/>
          <w:color w:val="000000"/>
          <w:sz w:val="33"/>
          <w:szCs w:val="33"/>
        </w:rPr>
        <w:t>: Nadstavbový seminář</w:t>
      </w:r>
    </w:p>
    <w:p w14:paraId="395D5ED1" w14:textId="79D9E287" w:rsidR="004145E2" w:rsidRPr="006B5E58" w:rsidRDefault="004145E2" w:rsidP="00BA2F2E">
      <w:pPr>
        <w:autoSpaceDE w:val="0"/>
        <w:autoSpaceDN w:val="0"/>
        <w:adjustRightInd w:val="0"/>
        <w:spacing w:after="0" w:line="360" w:lineRule="auto"/>
        <w:jc w:val="center"/>
        <w:rPr>
          <w:rFonts w:ascii="TitilliumWeb-SemiBold" w:hAnsi="TitilliumWeb-SemiBold" w:cs="TitilliumWeb-SemiBold"/>
          <w:b/>
          <w:bCs/>
          <w:color w:val="000000"/>
          <w:sz w:val="33"/>
          <w:szCs w:val="33"/>
        </w:rPr>
      </w:pPr>
      <w:r>
        <w:rPr>
          <w:rFonts w:ascii="TitilliumWeb-SemiBold" w:hAnsi="TitilliumWeb-SemiBold" w:cs="TitilliumWeb-SemiBold"/>
          <w:b/>
          <w:bCs/>
          <w:color w:val="000000"/>
          <w:sz w:val="33"/>
          <w:szCs w:val="33"/>
        </w:rPr>
        <w:t>30. srpna 2023</w:t>
      </w:r>
    </w:p>
    <w:p w14:paraId="735A5DDC" w14:textId="30787A3E" w:rsidR="00BA2F2E" w:rsidRPr="006B5E58" w:rsidRDefault="00BA2F2E" w:rsidP="00BA2F2E">
      <w:pPr>
        <w:autoSpaceDE w:val="0"/>
        <w:autoSpaceDN w:val="0"/>
        <w:adjustRightInd w:val="0"/>
        <w:spacing w:after="0" w:line="360" w:lineRule="auto"/>
        <w:jc w:val="center"/>
        <w:rPr>
          <w:rFonts w:ascii="TitilliumWeb-SemiBold" w:hAnsi="TitilliumWeb-SemiBold" w:cs="TitilliumWeb-SemiBold"/>
          <w:color w:val="000000"/>
        </w:rPr>
      </w:pPr>
      <w:r w:rsidRPr="006B5E58">
        <w:rPr>
          <w:rFonts w:ascii="TitilliumWeb-SemiBold" w:hAnsi="TitilliumWeb-SemiBold" w:cs="TitilliumWeb-SemiBold"/>
          <w:color w:val="000000"/>
        </w:rPr>
        <w:t xml:space="preserve">Číslo akreditace u MŠMT: </w:t>
      </w:r>
      <w:r w:rsidR="008279C3" w:rsidRPr="008279C3">
        <w:rPr>
          <w:rFonts w:ascii="TitilliumWeb-SemiBold" w:hAnsi="TitilliumWeb-SemiBold" w:cs="TitilliumWeb-SemiBold"/>
          <w:color w:val="000000"/>
        </w:rPr>
        <w:t>MSMT-</w:t>
      </w:r>
      <w:r w:rsidR="00FA32CF">
        <w:rPr>
          <w:rFonts w:ascii="TitilliumWeb-SemiBold" w:hAnsi="TitilliumWeb-SemiBold" w:cs="TitilliumWeb-SemiBold"/>
          <w:color w:val="000000"/>
        </w:rPr>
        <w:t>DPNM-2020-032</w:t>
      </w:r>
    </w:p>
    <w:p w14:paraId="6CCFB80E" w14:textId="77777777" w:rsidR="00FD1DEE" w:rsidRPr="00FD1DEE" w:rsidRDefault="00FD1DEE" w:rsidP="005F419C">
      <w:pPr>
        <w:autoSpaceDE w:val="0"/>
        <w:autoSpaceDN w:val="0"/>
        <w:adjustRightInd w:val="0"/>
        <w:spacing w:after="0" w:line="480" w:lineRule="auto"/>
        <w:rPr>
          <w:rFonts w:ascii="TitilliumWeb-Regular" w:hAnsi="TitilliumWeb-Regular" w:cs="TitilliumWeb-Regular"/>
          <w:color w:val="000000"/>
          <w:sz w:val="10"/>
          <w:szCs w:val="10"/>
        </w:rPr>
      </w:pPr>
    </w:p>
    <w:p w14:paraId="77D4EA18" w14:textId="77777777" w:rsidR="00FD1DEE" w:rsidRPr="00FD1DEE" w:rsidRDefault="00FD1DEE" w:rsidP="00FD1DEE">
      <w:pPr>
        <w:autoSpaceDE w:val="0"/>
        <w:autoSpaceDN w:val="0"/>
        <w:adjustRightInd w:val="0"/>
        <w:spacing w:after="0" w:line="480" w:lineRule="auto"/>
        <w:jc w:val="both"/>
        <w:rPr>
          <w:rFonts w:ascii="TitilliumWeb-Regular" w:hAnsi="TitilliumWeb-Regular" w:cs="TitilliumWeb-Regular"/>
          <w:color w:val="000000"/>
          <w:sz w:val="10"/>
          <w:szCs w:val="10"/>
        </w:rPr>
      </w:pPr>
    </w:p>
    <w:p w14:paraId="3E25820C" w14:textId="6B9300C0" w:rsidR="00BA2F2E" w:rsidRPr="006B5E58" w:rsidRDefault="00BA2F2E" w:rsidP="005F419C">
      <w:pPr>
        <w:autoSpaceDE w:val="0"/>
        <w:autoSpaceDN w:val="0"/>
        <w:adjustRightInd w:val="0"/>
        <w:spacing w:after="0" w:line="480" w:lineRule="auto"/>
        <w:rPr>
          <w:rFonts w:ascii="TitilliumWeb-Regular" w:hAnsi="TitilliumWeb-Regular" w:cs="TitilliumWeb-Regular"/>
          <w:color w:val="000000"/>
        </w:rPr>
      </w:pPr>
      <w:r w:rsidRPr="006B5E58">
        <w:rPr>
          <w:rFonts w:ascii="TitilliumWeb-Regular" w:hAnsi="TitilliumWeb-Regular" w:cs="TitilliumWeb-Regular"/>
          <w:color w:val="000000"/>
        </w:rPr>
        <w:t xml:space="preserve">1. </w:t>
      </w:r>
      <w:r w:rsidRPr="006B5E58">
        <w:rPr>
          <w:rFonts w:ascii="TitilliumWeb-Regular" w:hAnsi="TitilliumWeb-Regular" w:cs="TitilliumWeb-Regular"/>
          <w:b/>
          <w:bCs/>
          <w:color w:val="000000"/>
        </w:rPr>
        <w:t>Jméno, příjmení a titul:</w:t>
      </w:r>
      <w:r w:rsidRPr="006B5E58">
        <w:rPr>
          <w:rFonts w:ascii="TitilliumWeb-Regular" w:hAnsi="TitilliumWeb-Regular" w:cs="TitilliumWeb-Regular"/>
          <w:color w:val="000000"/>
        </w:rPr>
        <w:t xml:space="preserve"> . . . . . . . . . . . . . . . . . . . . . . . . . . . . . . . . . . . . . . . . . . . . . . . . . . . </w:t>
      </w:r>
      <w:proofErr w:type="gramStart"/>
      <w:r w:rsidRPr="006B5E58">
        <w:rPr>
          <w:rFonts w:ascii="TitilliumWeb-Regular" w:hAnsi="TitilliumWeb-Regular" w:cs="TitilliumWeb-Regular"/>
          <w:color w:val="000000"/>
        </w:rPr>
        <w:t>. . . .</w:t>
      </w:r>
      <w:proofErr w:type="gramEnd"/>
      <w:r w:rsidR="004A3384" w:rsidRPr="006B5E58">
        <w:rPr>
          <w:rFonts w:ascii="TitilliumWeb-Regular" w:hAnsi="TitilliumWeb-Regular" w:cs="TitilliumWeb-Regular"/>
          <w:color w:val="000000"/>
        </w:rPr>
        <w:t xml:space="preserve"> </w:t>
      </w:r>
      <w:r w:rsidRPr="006B5E58">
        <w:rPr>
          <w:rFonts w:ascii="TitilliumWeb-Regular" w:hAnsi="TitilliumWeb-Regular" w:cs="TitilliumWeb-Regular"/>
          <w:color w:val="000000"/>
        </w:rPr>
        <w:t xml:space="preserve"> .</w:t>
      </w:r>
    </w:p>
    <w:p w14:paraId="1380F858" w14:textId="4E954CDB" w:rsidR="00BA2F2E" w:rsidRPr="006B5E58" w:rsidRDefault="00593555" w:rsidP="005F419C">
      <w:pPr>
        <w:autoSpaceDE w:val="0"/>
        <w:autoSpaceDN w:val="0"/>
        <w:adjustRightInd w:val="0"/>
        <w:spacing w:after="0" w:line="480" w:lineRule="auto"/>
        <w:rPr>
          <w:rFonts w:ascii="TitilliumWeb-Regular" w:hAnsi="TitilliumWeb-Regular" w:cs="TitilliumWeb-Regular"/>
          <w:color w:val="000000"/>
        </w:rPr>
      </w:pPr>
      <w:r w:rsidRPr="006B5E58">
        <w:rPr>
          <w:rFonts w:ascii="TitilliumWeb-Regular" w:hAnsi="TitilliumWeb-Regular" w:cs="TitilliumWeb-Regular"/>
          <w:color w:val="000000"/>
        </w:rPr>
        <w:t>2</w:t>
      </w:r>
      <w:r w:rsidR="00BA2F2E" w:rsidRPr="006B5E58">
        <w:rPr>
          <w:rFonts w:ascii="TitilliumWeb-Regular" w:hAnsi="TitilliumWeb-Regular" w:cs="TitilliumWeb-Regular"/>
          <w:color w:val="000000"/>
        </w:rPr>
        <w:t xml:space="preserve">. </w:t>
      </w:r>
      <w:r w:rsidR="00BA2F2E" w:rsidRPr="006B5E58">
        <w:rPr>
          <w:rFonts w:ascii="TitilliumWeb-Regular" w:hAnsi="TitilliumWeb-Regular" w:cs="TitilliumWeb-Regular"/>
          <w:b/>
          <w:bCs/>
          <w:color w:val="000000"/>
        </w:rPr>
        <w:t>Kontakt (e-mail</w:t>
      </w:r>
      <w:proofErr w:type="gramStart"/>
      <w:r w:rsidR="00BA2F2E" w:rsidRPr="006B5E58">
        <w:rPr>
          <w:rFonts w:ascii="TitilliumWeb-Regular" w:hAnsi="TitilliumWeb-Regular" w:cs="TitilliumWeb-Regular"/>
          <w:b/>
          <w:bCs/>
          <w:color w:val="000000"/>
        </w:rPr>
        <w:t>):.</w:t>
      </w:r>
      <w:r w:rsidR="00BA2F2E" w:rsidRPr="006B5E58">
        <w:rPr>
          <w:rFonts w:ascii="TitilliumWeb-Regular" w:hAnsi="TitilliumWeb-Regular" w:cs="TitilliumWeb-Regular"/>
          <w:color w:val="000000"/>
        </w:rPr>
        <w:t xml:space="preserve"> . .</w:t>
      </w:r>
      <w:proofErr w:type="gramEnd"/>
      <w:r w:rsidR="00BA2F2E" w:rsidRPr="006B5E58">
        <w:rPr>
          <w:rFonts w:ascii="TitilliumWeb-Regular" w:hAnsi="TitilliumWeb-Regular" w:cs="TitilliumWeb-Regular"/>
          <w:color w:val="000000"/>
        </w:rPr>
        <w:t xml:space="preserve"> . . . . . . . . . . . . . . . . . . . . . . . . . . . . . . . . . . . . . . . . . . . . .</w:t>
      </w:r>
      <w:r w:rsidR="004A3384" w:rsidRPr="006B5E58">
        <w:rPr>
          <w:rFonts w:ascii="TitilliumWeb-Regular" w:hAnsi="TitilliumWeb-Regular" w:cs="TitilliumWeb-Regular"/>
          <w:color w:val="000000"/>
        </w:rPr>
        <w:t xml:space="preserve"> . . . . . . . . . . . . . .</w:t>
      </w:r>
    </w:p>
    <w:p w14:paraId="55C408C8" w14:textId="66101BB2" w:rsidR="00BA2F2E" w:rsidRPr="006B5E58" w:rsidRDefault="00593555" w:rsidP="005F419C">
      <w:pPr>
        <w:autoSpaceDE w:val="0"/>
        <w:autoSpaceDN w:val="0"/>
        <w:adjustRightInd w:val="0"/>
        <w:spacing w:after="0" w:line="480" w:lineRule="auto"/>
        <w:rPr>
          <w:rFonts w:ascii="TitilliumWeb-Regular" w:hAnsi="TitilliumWeb-Regular" w:cs="TitilliumWeb-Regular"/>
          <w:color w:val="000000"/>
        </w:rPr>
      </w:pPr>
      <w:r w:rsidRPr="006B5E58">
        <w:rPr>
          <w:rFonts w:ascii="TitilliumWeb-Regular" w:hAnsi="TitilliumWeb-Regular" w:cs="TitilliumWeb-Regular"/>
          <w:color w:val="000000"/>
        </w:rPr>
        <w:t>3</w:t>
      </w:r>
      <w:r w:rsidR="00BA2F2E" w:rsidRPr="006B5E58">
        <w:rPr>
          <w:rFonts w:ascii="TitilliumWeb-Regular" w:hAnsi="TitilliumWeb-Regular" w:cs="TitilliumWeb-Regular"/>
          <w:color w:val="000000"/>
        </w:rPr>
        <w:t xml:space="preserve">. </w:t>
      </w:r>
      <w:r w:rsidR="00BA2F2E" w:rsidRPr="006B5E58">
        <w:rPr>
          <w:rFonts w:ascii="TitilliumWeb-Regular" w:hAnsi="TitilliumWeb-Regular" w:cs="TitilliumWeb-Regular"/>
          <w:b/>
          <w:bCs/>
          <w:color w:val="000000"/>
        </w:rPr>
        <w:t>Adresa školy</w:t>
      </w:r>
      <w:r w:rsidR="00BA2F2E" w:rsidRPr="006B5E58">
        <w:rPr>
          <w:rFonts w:ascii="TitilliumWeb-Regular" w:hAnsi="TitilliumWeb-Regular" w:cs="TitilliumWeb-Regular"/>
          <w:color w:val="000000"/>
        </w:rPr>
        <w:t xml:space="preserve">: . . . . . . . . . . . . . . . . . . . . . . . . . . . . . . . . . . . . . . . . . . . . . . . . . . . . . . . . . . . . </w:t>
      </w:r>
      <w:proofErr w:type="gramStart"/>
      <w:r w:rsidR="00BA2F2E" w:rsidRPr="006B5E58">
        <w:rPr>
          <w:rFonts w:ascii="TitilliumWeb-Regular" w:hAnsi="TitilliumWeb-Regular" w:cs="TitilliumWeb-Regular"/>
          <w:color w:val="000000"/>
        </w:rPr>
        <w:t>. . . .</w:t>
      </w:r>
      <w:proofErr w:type="gramEnd"/>
      <w:r w:rsidR="00BA2F2E" w:rsidRPr="006B5E58">
        <w:rPr>
          <w:rFonts w:ascii="TitilliumWeb-Regular" w:hAnsi="TitilliumWeb-Regular" w:cs="TitilliumWeb-Regular"/>
          <w:color w:val="000000"/>
        </w:rPr>
        <w:t xml:space="preserve"> .</w:t>
      </w:r>
    </w:p>
    <w:p w14:paraId="5E5BC3EB" w14:textId="38BE08B0" w:rsidR="00BA2F2E" w:rsidRPr="006B5E58" w:rsidRDefault="005072C9" w:rsidP="005F419C">
      <w:pPr>
        <w:autoSpaceDE w:val="0"/>
        <w:autoSpaceDN w:val="0"/>
        <w:adjustRightInd w:val="0"/>
        <w:spacing w:after="0" w:line="480" w:lineRule="auto"/>
        <w:rPr>
          <w:rFonts w:ascii="TitilliumWeb-Regular" w:hAnsi="TitilliumWeb-Regular" w:cs="TitilliumWeb-Regular"/>
          <w:color w:val="000000"/>
        </w:rPr>
      </w:pPr>
      <w:r>
        <w:rPr>
          <w:rFonts w:ascii="TitilliumWeb-Regular" w:hAnsi="TitilliumWeb-Regular" w:cs="TitilliumWeb-Regular"/>
          <w:color w:val="000000"/>
        </w:rPr>
        <w:t>4</w:t>
      </w:r>
      <w:r w:rsidR="00BA2F2E" w:rsidRPr="006B5E58">
        <w:rPr>
          <w:rFonts w:ascii="TitilliumWeb-Regular" w:hAnsi="TitilliumWeb-Regular" w:cs="TitilliumWeb-Regular"/>
          <w:color w:val="000000"/>
        </w:rPr>
        <w:t xml:space="preserve">. </w:t>
      </w:r>
      <w:r w:rsidR="00BA2F2E" w:rsidRPr="006B5E58">
        <w:rPr>
          <w:rFonts w:ascii="TitilliumWeb-Regular" w:hAnsi="TitilliumWeb-Regular" w:cs="TitilliumWeb-Regular"/>
          <w:b/>
          <w:bCs/>
          <w:color w:val="000000"/>
        </w:rPr>
        <w:t>Chcete získat osvědčení?</w:t>
      </w:r>
      <w:r w:rsidR="00BA2F2E" w:rsidRPr="006B5E58">
        <w:rPr>
          <w:rFonts w:ascii="TitilliumWeb-Regular" w:hAnsi="TitilliumWeb-Regular" w:cs="TitilliumWeb-Regular"/>
          <w:color w:val="000000"/>
        </w:rPr>
        <w:t xml:space="preserve"> ANO/NE</w:t>
      </w:r>
    </w:p>
    <w:p w14:paraId="0177F8EC" w14:textId="1B860373" w:rsidR="005F419C" w:rsidRDefault="005F419C" w:rsidP="006B5E58">
      <w:pPr>
        <w:tabs>
          <w:tab w:val="left" w:pos="567"/>
        </w:tabs>
        <w:autoSpaceDE w:val="0"/>
        <w:autoSpaceDN w:val="0"/>
        <w:adjustRightInd w:val="0"/>
        <w:spacing w:after="0" w:line="480" w:lineRule="auto"/>
        <w:rPr>
          <w:rFonts w:ascii="TitilliumWeb-Regular" w:hAnsi="TitilliumWeb-Regular" w:cs="TitilliumWeb-Regular"/>
          <w:color w:val="000000"/>
        </w:rPr>
      </w:pPr>
      <w:r w:rsidRPr="006B5E58">
        <w:rPr>
          <w:rFonts w:ascii="TitilliumWeb-Regular" w:hAnsi="TitilliumWeb-Regular" w:cs="TitilliumWeb-Regular"/>
          <w:color w:val="000000"/>
        </w:rPr>
        <w:t xml:space="preserve"> </w:t>
      </w:r>
      <w:r w:rsidR="006B5E58" w:rsidRPr="006B5E58">
        <w:rPr>
          <w:rFonts w:ascii="TitilliumWeb-Regular" w:hAnsi="TitilliumWeb-Regular" w:cs="TitilliumWeb-Regular"/>
          <w:color w:val="000000"/>
        </w:rPr>
        <w:tab/>
      </w:r>
      <w:r w:rsidRPr="006B5E58">
        <w:rPr>
          <w:rFonts w:ascii="TitilliumWeb-Regular" w:hAnsi="TitilliumWeb-Regular" w:cs="TitilliumWeb-Regular"/>
          <w:color w:val="000000"/>
        </w:rPr>
        <w:t xml:space="preserve"> </w:t>
      </w:r>
      <w:r w:rsidR="006B5E58" w:rsidRPr="006B5E58">
        <w:rPr>
          <w:rFonts w:ascii="TitilliumWeb-Regular" w:hAnsi="TitilliumWeb-Regular" w:cs="TitilliumWeb-Regular"/>
          <w:color w:val="000000"/>
        </w:rPr>
        <w:t>P</w:t>
      </w:r>
      <w:r w:rsidRPr="006B5E58">
        <w:rPr>
          <w:rFonts w:ascii="TitilliumWeb-Regular" w:hAnsi="TitilliumWeb-Regular" w:cs="TitilliumWeb-Regular"/>
          <w:color w:val="000000"/>
        </w:rPr>
        <w:t xml:space="preserve">okud ano, uveďte datum narození: . . . . . . . . . . . . . . . . . . . . . . . . . . . . . . . . . . . . </w:t>
      </w:r>
      <w:proofErr w:type="gramStart"/>
      <w:r w:rsidRPr="006B5E58">
        <w:rPr>
          <w:rFonts w:ascii="TitilliumWeb-Regular" w:hAnsi="TitilliumWeb-Regular" w:cs="TitilliumWeb-Regular"/>
          <w:color w:val="000000"/>
        </w:rPr>
        <w:t>. . . .</w:t>
      </w:r>
      <w:proofErr w:type="gramEnd"/>
      <w:r w:rsidRPr="006B5E58">
        <w:rPr>
          <w:rFonts w:ascii="TitilliumWeb-Regular" w:hAnsi="TitilliumWeb-Regular" w:cs="TitilliumWeb-Regular"/>
          <w:color w:val="000000"/>
        </w:rPr>
        <w:t xml:space="preserve"> </w:t>
      </w:r>
    </w:p>
    <w:p w14:paraId="64951BAB" w14:textId="77777777" w:rsidR="006B5E58" w:rsidRPr="006B5E58" w:rsidRDefault="006B5E58" w:rsidP="006B5E58">
      <w:pPr>
        <w:autoSpaceDE w:val="0"/>
        <w:autoSpaceDN w:val="0"/>
        <w:adjustRightInd w:val="0"/>
        <w:spacing w:after="0" w:line="276" w:lineRule="auto"/>
        <w:contextualSpacing/>
        <w:rPr>
          <w:rFonts w:ascii="TitilliumWeb-Regular" w:hAnsi="TitilliumWeb-Regular" w:cs="TitilliumWeb-Regular"/>
          <w:color w:val="000000"/>
          <w:sz w:val="12"/>
          <w:szCs w:val="12"/>
        </w:rPr>
      </w:pPr>
    </w:p>
    <w:p w14:paraId="157632F2" w14:textId="77777777" w:rsidR="008279C3" w:rsidRDefault="008279C3" w:rsidP="006B5E58">
      <w:pPr>
        <w:autoSpaceDE w:val="0"/>
        <w:autoSpaceDN w:val="0"/>
        <w:adjustRightInd w:val="0"/>
        <w:spacing w:after="0" w:line="276" w:lineRule="auto"/>
        <w:contextualSpacing/>
        <w:rPr>
          <w:rFonts w:ascii="TitilliumWeb-Regular" w:hAnsi="TitilliumWeb-Regular" w:cs="TitilliumWeb-Regular"/>
          <w:color w:val="000000"/>
        </w:rPr>
      </w:pPr>
    </w:p>
    <w:p w14:paraId="6109FAE4" w14:textId="39087B7D" w:rsidR="00FD1DEE" w:rsidRPr="006B5E58" w:rsidRDefault="00FD1DEE" w:rsidP="006B5E58">
      <w:pPr>
        <w:autoSpaceDE w:val="0"/>
        <w:autoSpaceDN w:val="0"/>
        <w:adjustRightInd w:val="0"/>
        <w:spacing w:after="0" w:line="276" w:lineRule="auto"/>
        <w:contextualSpacing/>
        <w:rPr>
          <w:rFonts w:ascii="TitilliumWeb-Regular" w:hAnsi="TitilliumWeb-Regular" w:cs="TitilliumWeb-Regular"/>
          <w:color w:val="000000"/>
        </w:rPr>
      </w:pPr>
      <w:r w:rsidRPr="006B5E58">
        <w:rPr>
          <w:rFonts w:ascii="TitilliumWeb-Regular" w:hAnsi="TitilliumWeb-Regular" w:cs="TitilliumWeb-Regular"/>
          <w:color w:val="000000"/>
        </w:rPr>
        <w:t xml:space="preserve">Přihlášky zašlete e-mailem na </w:t>
      </w:r>
      <w:r w:rsidR="006B5E58" w:rsidRPr="006B5E58">
        <w:rPr>
          <w:rFonts w:ascii="TitilliumWeb-Regular" w:hAnsi="TitilliumWeb-Regular" w:cs="TitilliumWeb-Regular"/>
          <w:color w:val="000000"/>
        </w:rPr>
        <w:t>education</w:t>
      </w:r>
      <w:r w:rsidRPr="006B5E58">
        <w:rPr>
          <w:rFonts w:ascii="TitilliumWeb-Regular" w:hAnsi="TitilliumWeb-Regular" w:cs="TitilliumWeb-Regular"/>
          <w:color w:val="000000"/>
        </w:rPr>
        <w:t>@jewishmuseum.cz.</w:t>
      </w:r>
    </w:p>
    <w:p w14:paraId="56EADD69" w14:textId="728D1ACB" w:rsidR="00FD1DEE" w:rsidRDefault="00FD1DEE" w:rsidP="00BA2F2E">
      <w:pPr>
        <w:spacing w:line="360" w:lineRule="auto"/>
        <w:rPr>
          <w:rFonts w:ascii="TitilliumWeb-Regular" w:hAnsi="TitilliumWeb-Regular" w:cs="TitilliumWeb-Regular"/>
          <w:color w:val="000000"/>
        </w:rPr>
      </w:pPr>
    </w:p>
    <w:p w14:paraId="683B3073" w14:textId="77777777" w:rsidR="008279C3" w:rsidRPr="006B5E58" w:rsidRDefault="008279C3" w:rsidP="00BA2F2E">
      <w:pPr>
        <w:spacing w:line="360" w:lineRule="auto"/>
        <w:rPr>
          <w:rFonts w:ascii="TitilliumWeb-Regular" w:hAnsi="TitilliumWeb-Regular" w:cs="TitilliumWeb-Regular"/>
          <w:color w:val="000000"/>
        </w:rPr>
      </w:pPr>
    </w:p>
    <w:p w14:paraId="0B3CE428" w14:textId="77777777" w:rsidR="00BA2F2E" w:rsidRPr="006B5E58" w:rsidRDefault="00BA2F2E" w:rsidP="00BA2F2E">
      <w:pPr>
        <w:spacing w:line="360" w:lineRule="auto"/>
        <w:rPr>
          <w:rFonts w:ascii="TitilliumWeb-Regular" w:hAnsi="TitilliumWeb-Regular" w:cs="TitilliumWeb-Regular"/>
          <w:color w:val="000000"/>
        </w:rPr>
      </w:pPr>
      <w:r w:rsidRPr="006B5E58">
        <w:rPr>
          <w:rFonts w:ascii="TitilliumWeb-Regular" w:hAnsi="TitilliumWeb-Regular" w:cs="TitilliumWeb-Regular"/>
          <w:color w:val="000000"/>
        </w:rPr>
        <w:t xml:space="preserve">Datum: </w:t>
      </w:r>
      <w:r w:rsidRPr="006B5E58">
        <w:rPr>
          <w:rFonts w:ascii="TitilliumWeb-Regular" w:hAnsi="TitilliumWeb-Regular" w:cs="TitilliumWeb-Regular"/>
          <w:color w:val="000000"/>
        </w:rPr>
        <w:tab/>
      </w:r>
      <w:r w:rsidRPr="006B5E58">
        <w:rPr>
          <w:rFonts w:ascii="TitilliumWeb-Regular" w:hAnsi="TitilliumWeb-Regular" w:cs="TitilliumWeb-Regular"/>
          <w:color w:val="000000"/>
        </w:rPr>
        <w:tab/>
      </w:r>
      <w:r w:rsidRPr="006B5E58">
        <w:rPr>
          <w:rFonts w:ascii="TitilliumWeb-Regular" w:hAnsi="TitilliumWeb-Regular" w:cs="TitilliumWeb-Regular"/>
          <w:color w:val="000000"/>
        </w:rPr>
        <w:tab/>
      </w:r>
      <w:r w:rsidRPr="006B5E58">
        <w:rPr>
          <w:rFonts w:ascii="TitilliumWeb-Regular" w:hAnsi="TitilliumWeb-Regular" w:cs="TitilliumWeb-Regular"/>
          <w:color w:val="000000"/>
        </w:rPr>
        <w:tab/>
      </w:r>
      <w:r w:rsidRPr="006B5E58">
        <w:rPr>
          <w:rFonts w:ascii="TitilliumWeb-Regular" w:hAnsi="TitilliumWeb-Regular" w:cs="TitilliumWeb-Regular"/>
          <w:color w:val="000000"/>
        </w:rPr>
        <w:tab/>
      </w:r>
      <w:r w:rsidRPr="006B5E58">
        <w:rPr>
          <w:rFonts w:ascii="TitilliumWeb-Regular" w:hAnsi="TitilliumWeb-Regular" w:cs="TitilliumWeb-Regular"/>
          <w:color w:val="000000"/>
        </w:rPr>
        <w:tab/>
      </w:r>
      <w:r w:rsidRPr="006B5E58">
        <w:rPr>
          <w:rFonts w:ascii="TitilliumWeb-Regular" w:hAnsi="TitilliumWeb-Regular" w:cs="TitilliumWeb-Regular"/>
          <w:color w:val="000000"/>
        </w:rPr>
        <w:tab/>
        <w:t>Podpis:</w:t>
      </w:r>
    </w:p>
    <w:p w14:paraId="3A09924C" w14:textId="77777777" w:rsidR="00BA2F2E" w:rsidRPr="005F419C" w:rsidRDefault="00BA2F2E" w:rsidP="00BA2F2E">
      <w:pPr>
        <w:spacing w:line="360" w:lineRule="auto"/>
        <w:rPr>
          <w:sz w:val="10"/>
          <w:szCs w:val="10"/>
        </w:rPr>
      </w:pPr>
    </w:p>
    <w:p w14:paraId="1C3E3731" w14:textId="5CC9B8F1" w:rsidR="00BA2F2E" w:rsidRPr="005F419C" w:rsidRDefault="00BA2F2E" w:rsidP="00BA2F2E">
      <w:pPr>
        <w:spacing w:line="360" w:lineRule="auto"/>
        <w:jc w:val="both"/>
        <w:rPr>
          <w:rFonts w:ascii="TitilliumWeb-Regular" w:hAnsi="TitilliumWeb-Regular"/>
          <w:sz w:val="16"/>
          <w:szCs w:val="16"/>
        </w:rPr>
      </w:pPr>
      <w:r w:rsidRPr="005F419C">
        <w:rPr>
          <w:rFonts w:ascii="TitilliumWeb-Regular" w:hAnsi="TitilliumWeb-Regular"/>
          <w:sz w:val="16"/>
          <w:szCs w:val="16"/>
        </w:rPr>
        <w:t>Za účelem plnění vzniklého z Vašeho přihlášení k účasti na akreditovaném semináři Židovské muzeum v Praze jako správce (adresa U staré školy 141/1, Praha 1, IČO 60459263, e-mail: office@jewishmuseum.cz) zpracovává Vaše osobní údaje v rozsahu: jméno, příjmení, datum narození a e-mail. Při nakládání s Vašimi osobními údaji se správce vždy řídí platnými právními předpisy včetně Nařízení Evropského parlamentu a rady (EU) č. 2016/679 ze dne 27. dubna 2016 o ochraně fyzických osob v souvislosti se zpracováním osobních údajů a o volném pohybu těchto údajů (GDPR). Vaše osobní údaje mohou být na vyžádání předány poskytovateli dotace, jímž je Ministerstvo školství, mládeže a tělovýchovy České republiky (adresa Karmelitská 529/5, Praha 1, IČO: 00022985).</w:t>
      </w:r>
    </w:p>
    <w:sectPr w:rsidR="00BA2F2E" w:rsidRPr="005F419C" w:rsidSect="006B5E58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tilliumWeb-Sem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tilliumWeb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B1E5B"/>
    <w:multiLevelType w:val="hybridMultilevel"/>
    <w:tmpl w:val="A8C635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5115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2E"/>
    <w:rsid w:val="004145E2"/>
    <w:rsid w:val="004A3384"/>
    <w:rsid w:val="005072C9"/>
    <w:rsid w:val="00593555"/>
    <w:rsid w:val="005F419C"/>
    <w:rsid w:val="006B5E58"/>
    <w:rsid w:val="008279C3"/>
    <w:rsid w:val="00BA2F2E"/>
    <w:rsid w:val="00C078D1"/>
    <w:rsid w:val="00FA32CF"/>
    <w:rsid w:val="00FD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3145"/>
  <w15:chartTrackingRefBased/>
  <w15:docId w15:val="{3A1ACF18-A582-4435-9F4C-B1E88826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4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Glacová Denisa</dc:creator>
  <cp:keywords/>
  <dc:description/>
  <cp:lastModifiedBy>OVK_Education@jewishmuseum.cz</cp:lastModifiedBy>
  <cp:revision>2</cp:revision>
  <cp:lastPrinted>2019-05-03T06:58:00Z</cp:lastPrinted>
  <dcterms:created xsi:type="dcterms:W3CDTF">2023-07-26T08:51:00Z</dcterms:created>
  <dcterms:modified xsi:type="dcterms:W3CDTF">2023-07-26T08:51:00Z</dcterms:modified>
</cp:coreProperties>
</file>