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886BD" w14:textId="10296E61" w:rsidR="00465AA7" w:rsidRPr="00DC2D85" w:rsidRDefault="00465AA7" w:rsidP="00305AEF">
      <w:pPr>
        <w:ind w:right="-286"/>
        <w:rPr>
          <w:rFonts w:asciiTheme="minorHAnsi" w:hAnsiTheme="minorHAnsi" w:cstheme="minorHAnsi"/>
          <w:b/>
          <w:sz w:val="28"/>
          <w:szCs w:val="28"/>
          <w:lang w:eastAsia="cs-CZ"/>
        </w:rPr>
      </w:pPr>
    </w:p>
    <w:p w14:paraId="117B5155" w14:textId="73D4BC28" w:rsidR="008C6912" w:rsidRDefault="008C6912" w:rsidP="008C6912">
      <w:pPr>
        <w:pStyle w:val="BodyA"/>
        <w:rPr>
          <w:rFonts w:asciiTheme="minorHAnsi" w:hAnsiTheme="minorHAnsi" w:cstheme="minorHAnsi"/>
          <w:b/>
          <w:color w:val="0070C0"/>
          <w:sz w:val="36"/>
          <w:szCs w:val="36"/>
        </w:rPr>
      </w:pPr>
      <w:r w:rsidRPr="008C6912">
        <w:rPr>
          <w:rFonts w:asciiTheme="minorHAnsi" w:hAnsiTheme="minorHAnsi" w:cstheme="minorHAnsi"/>
          <w:b/>
          <w:color w:val="0070C0"/>
          <w:sz w:val="36"/>
          <w:szCs w:val="36"/>
        </w:rPr>
        <w:t>Š</w:t>
      </w:r>
      <w:r>
        <w:rPr>
          <w:rFonts w:asciiTheme="minorHAnsi" w:hAnsiTheme="minorHAnsi" w:cstheme="minorHAnsi"/>
          <w:b/>
          <w:color w:val="0070C0"/>
          <w:sz w:val="36"/>
          <w:szCs w:val="36"/>
        </w:rPr>
        <w:t>EST MONUMENÁLNÍCH PLÁTEN CLEVEA GRAYE NOVĚ VE</w:t>
      </w:r>
      <w:r w:rsidR="00F71B6D">
        <w:rPr>
          <w:rFonts w:asciiTheme="minorHAnsi" w:hAnsiTheme="minorHAnsi" w:cstheme="minorHAnsi"/>
          <w:b/>
          <w:color w:val="0070C0"/>
          <w:sz w:val="36"/>
          <w:szCs w:val="36"/>
        </w:rPr>
        <w:t> </w:t>
      </w:r>
      <w:r>
        <w:rPr>
          <w:rFonts w:asciiTheme="minorHAnsi" w:hAnsiTheme="minorHAnsi" w:cstheme="minorHAnsi"/>
          <w:b/>
          <w:color w:val="0070C0"/>
          <w:sz w:val="36"/>
          <w:szCs w:val="36"/>
        </w:rPr>
        <w:t>SBÍRKÁCH ŽIDOVSKÉHO MUZEA V PRAZE</w:t>
      </w:r>
    </w:p>
    <w:p w14:paraId="793E6C43" w14:textId="6ACC4258" w:rsidR="00305AEF" w:rsidRDefault="00305AEF" w:rsidP="00305AEF">
      <w:pPr>
        <w:pStyle w:val="Bezmezer"/>
        <w:jc w:val="both"/>
        <w:rPr>
          <w:rFonts w:asciiTheme="minorHAnsi" w:hAnsiTheme="minorHAnsi" w:cstheme="minorHAnsi"/>
        </w:rPr>
      </w:pPr>
    </w:p>
    <w:p w14:paraId="399D4514" w14:textId="2F33705C" w:rsidR="00305AEF" w:rsidRPr="001C2092" w:rsidRDefault="00305AEF" w:rsidP="00305AEF">
      <w:pPr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2092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TISKOVÁ ZPRÁVA – K OKAMŽITÉMU ZVEŘEJNĚNÍ</w:t>
      </w:r>
    </w:p>
    <w:p w14:paraId="391A1B7C" w14:textId="77777777" w:rsidR="00305AEF" w:rsidRDefault="00305AEF" w:rsidP="00305AEF">
      <w:pPr>
        <w:pStyle w:val="Bezmezer"/>
        <w:jc w:val="both"/>
        <w:rPr>
          <w:rFonts w:asciiTheme="minorHAnsi" w:hAnsiTheme="minorHAnsi" w:cstheme="minorHAnsi"/>
        </w:rPr>
      </w:pPr>
    </w:p>
    <w:p w14:paraId="4A53EBD6" w14:textId="4588AD6E" w:rsidR="00305AEF" w:rsidRPr="005D4607" w:rsidRDefault="007D6586" w:rsidP="00305AEF">
      <w:pPr>
        <w:contextualSpacing/>
        <w:rPr>
          <w:rFonts w:ascii="Arial" w:hAnsi="Arial" w:cs="Arial"/>
          <w:b/>
          <w:bCs/>
          <w:color w:val="000000" w:themeColor="text1"/>
          <w:szCs w:val="24"/>
          <w:lang w:val="en-GB" w:eastAsia="en-GB"/>
        </w:rPr>
      </w:pPr>
      <w:r>
        <w:rPr>
          <w:rFonts w:ascii="Arial" w:hAnsi="Arial" w:cs="Arial"/>
          <w:b/>
          <w:bCs/>
          <w:color w:val="000000"/>
        </w:rPr>
        <w:pict w14:anchorId="7F7068E9">
          <v:rect id="_x0000_i1025" style="width:0;height:1.5pt" o:hralign="center" o:hrstd="t" o:hr="t" fillcolor="#a0a0a0" stroked="f"/>
        </w:pict>
      </w:r>
    </w:p>
    <w:p w14:paraId="676CD569" w14:textId="77777777" w:rsidR="00305AEF" w:rsidRDefault="00305AEF" w:rsidP="00305AEF">
      <w:pPr>
        <w:pStyle w:val="Bezmezer"/>
        <w:jc w:val="both"/>
      </w:pPr>
    </w:p>
    <w:p w14:paraId="6DE3AF3B" w14:textId="77777777" w:rsidR="008C6912" w:rsidRPr="008C6912" w:rsidRDefault="007316D5" w:rsidP="00305AEF">
      <w:pPr>
        <w:pStyle w:val="Bezmezer"/>
        <w:jc w:val="both"/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0" w:name="_Hlk116898779"/>
      <w:r w:rsidRPr="00C52913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PRAHA </w:t>
      </w:r>
      <w:r w:rsidR="008C6912" w:rsidRPr="00C52913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29</w:t>
      </w:r>
      <w:r w:rsidRPr="00C52913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 w:rsidR="008C6912" w:rsidRPr="00C52913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března</w:t>
      </w:r>
      <w:r w:rsidRPr="00C52913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</w:t>
      </w:r>
      <w:r w:rsidR="008C6912" w:rsidRPr="00C52913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3</w:t>
      </w:r>
      <w:r w:rsidRPr="008C6912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1E7D5D6A" w14:textId="77777777" w:rsidR="008C6912" w:rsidRPr="008C6912" w:rsidRDefault="008C6912" w:rsidP="00305AEF">
      <w:pPr>
        <w:pStyle w:val="Bezmezer"/>
        <w:jc w:val="both"/>
        <w:rPr>
          <w:rFonts w:asciiTheme="minorHAnsi" w:hAnsiTheme="minorHAnsi" w:cstheme="minorHAnsi"/>
        </w:rPr>
      </w:pPr>
    </w:p>
    <w:p w14:paraId="482C2DCC" w14:textId="03B16CD9" w:rsidR="008C6912" w:rsidRPr="008C6912" w:rsidRDefault="008C6912" w:rsidP="008C6912">
      <w:pPr>
        <w:pStyle w:val="BodyA"/>
        <w:rPr>
          <w:rFonts w:asciiTheme="minorHAnsi" w:eastAsia="Didot" w:hAnsiTheme="minorHAnsi" w:cstheme="minorHAnsi"/>
          <w:sz w:val="24"/>
          <w:szCs w:val="24"/>
        </w:rPr>
      </w:pPr>
      <w:r w:rsidRPr="008C6912">
        <w:rPr>
          <w:rFonts w:asciiTheme="minorHAnsi" w:hAnsiTheme="minorHAnsi" w:cstheme="minorHAnsi"/>
          <w:sz w:val="24"/>
          <w:szCs w:val="24"/>
        </w:rPr>
        <w:t>Soubor šesti monumentálních pláten amerického umělce Clevea Graye (22. 9. 1918, New York, NY</w:t>
      </w:r>
      <w:r w:rsidR="00D93CEF">
        <w:rPr>
          <w:rFonts w:asciiTheme="minorHAnsi" w:hAnsiTheme="minorHAnsi" w:cstheme="minorHAnsi"/>
          <w:sz w:val="24"/>
          <w:szCs w:val="24"/>
        </w:rPr>
        <w:t xml:space="preserve"> -</w:t>
      </w:r>
      <w:r w:rsidRPr="008C6912">
        <w:rPr>
          <w:rFonts w:asciiTheme="minorHAnsi" w:hAnsiTheme="minorHAnsi" w:cstheme="minorHAnsi"/>
          <w:sz w:val="24"/>
          <w:szCs w:val="24"/>
        </w:rPr>
        <w:t> 8. 12. 2004, Hartford, CT) představuje jeden z nejvýznamnějších darů, které pražské Židovské muzeum získalo do svých sbírek za celou dobu své poválečné existence. Současně je vzácnou reflexí, kterou v díle předního představitele abstraktního expresionismu a malby barevných ploch před</w:t>
      </w:r>
      <w:r w:rsidR="00F71B6D">
        <w:rPr>
          <w:rFonts w:asciiTheme="minorHAnsi" w:hAnsiTheme="minorHAnsi" w:cstheme="minorHAnsi"/>
          <w:sz w:val="24"/>
          <w:szCs w:val="24"/>
        </w:rPr>
        <w:t> </w:t>
      </w:r>
      <w:r w:rsidRPr="008C6912">
        <w:rPr>
          <w:rFonts w:asciiTheme="minorHAnsi" w:hAnsiTheme="minorHAnsi" w:cstheme="minorHAnsi"/>
          <w:sz w:val="24"/>
          <w:szCs w:val="24"/>
        </w:rPr>
        <w:t xml:space="preserve">bezmála čtyřiceti lety vyvolalo setkání s geniem loci židovské Prahy. </w:t>
      </w:r>
    </w:p>
    <w:p w14:paraId="61E5B9DB" w14:textId="77777777" w:rsidR="008C6912" w:rsidRPr="008C6912" w:rsidRDefault="008C6912" w:rsidP="008C6912">
      <w:pPr>
        <w:pStyle w:val="BodyA"/>
        <w:rPr>
          <w:rFonts w:asciiTheme="minorHAnsi" w:eastAsia="Didot" w:hAnsiTheme="minorHAnsi" w:cstheme="minorHAnsi"/>
          <w:sz w:val="24"/>
          <w:szCs w:val="24"/>
        </w:rPr>
      </w:pPr>
    </w:p>
    <w:p w14:paraId="11B28E57" w14:textId="4FC4B040" w:rsidR="008C6912" w:rsidRPr="008C6912" w:rsidRDefault="008C6912" w:rsidP="008C6912">
      <w:pPr>
        <w:pStyle w:val="BodyA"/>
        <w:rPr>
          <w:rFonts w:asciiTheme="minorHAnsi" w:eastAsia="Didot" w:hAnsiTheme="minorHAnsi" w:cstheme="minorHAnsi"/>
          <w:sz w:val="24"/>
          <w:szCs w:val="24"/>
        </w:rPr>
      </w:pPr>
      <w:r w:rsidRPr="008C6912">
        <w:rPr>
          <w:rFonts w:asciiTheme="minorHAnsi" w:hAnsiTheme="minorHAnsi" w:cstheme="minorHAnsi"/>
          <w:sz w:val="24"/>
          <w:szCs w:val="24"/>
        </w:rPr>
        <w:t xml:space="preserve">Velkoformátové malby jsou součástí rozsáhlého </w:t>
      </w:r>
      <w:r w:rsidRPr="00824E99">
        <w:rPr>
          <w:rFonts w:asciiTheme="minorHAnsi" w:hAnsiTheme="minorHAnsi" w:cstheme="minorHAnsi"/>
          <w:sz w:val="24"/>
          <w:szCs w:val="24"/>
        </w:rPr>
        <w:t>cyklu</w:t>
      </w:r>
      <w:r w:rsidR="005513B0" w:rsidRPr="00824E99">
        <w:rPr>
          <w:rFonts w:asciiTheme="minorHAnsi" w:hAnsiTheme="minorHAnsi" w:cstheme="minorHAnsi"/>
          <w:sz w:val="24"/>
          <w:szCs w:val="24"/>
        </w:rPr>
        <w:t xml:space="preserve"> </w:t>
      </w:r>
      <w:r w:rsidR="005513B0" w:rsidRPr="00824E99">
        <w:rPr>
          <w:rFonts w:asciiTheme="minorHAnsi" w:hAnsiTheme="minorHAnsi" w:cstheme="minorHAnsi"/>
          <w:i/>
          <w:iCs/>
          <w:sz w:val="24"/>
          <w:szCs w:val="24"/>
        </w:rPr>
        <w:t xml:space="preserve">V Praze </w:t>
      </w:r>
      <w:r w:rsidR="005513B0" w:rsidRPr="00824E99">
        <w:rPr>
          <w:rFonts w:asciiTheme="minorHAnsi" w:hAnsiTheme="minorHAnsi" w:cstheme="minorHAnsi"/>
          <w:sz w:val="24"/>
          <w:szCs w:val="24"/>
        </w:rPr>
        <w:t>(</w:t>
      </w:r>
      <w:r w:rsidR="005513B0" w:rsidRPr="00824E99">
        <w:rPr>
          <w:rFonts w:asciiTheme="minorHAnsi" w:hAnsiTheme="minorHAnsi" w:cstheme="minorHAnsi"/>
          <w:i/>
          <w:iCs/>
          <w:sz w:val="24"/>
          <w:szCs w:val="24"/>
        </w:rPr>
        <w:t>In</w:t>
      </w:r>
      <w:r w:rsidRPr="00824E99">
        <w:rPr>
          <w:rFonts w:asciiTheme="minorHAnsi" w:hAnsiTheme="minorHAnsi" w:cstheme="minorHAnsi"/>
          <w:i/>
          <w:iCs/>
          <w:sz w:val="24"/>
          <w:szCs w:val="24"/>
        </w:rPr>
        <w:t xml:space="preserve"> Prague</w:t>
      </w:r>
      <w:r w:rsidR="005513B0" w:rsidRPr="00824E99">
        <w:rPr>
          <w:rFonts w:asciiTheme="minorHAnsi" w:hAnsiTheme="minorHAnsi" w:cstheme="minorHAnsi"/>
          <w:sz w:val="24"/>
          <w:szCs w:val="24"/>
        </w:rPr>
        <w:t>)</w:t>
      </w:r>
      <w:r w:rsidRPr="00824E99">
        <w:rPr>
          <w:rFonts w:asciiTheme="minorHAnsi" w:hAnsiTheme="minorHAnsi" w:cstheme="minorHAnsi"/>
          <w:i/>
          <w:iCs/>
          <w:sz w:val="24"/>
          <w:szCs w:val="24"/>
        </w:rPr>
        <w:t>,</w:t>
      </w:r>
      <w:r w:rsidRPr="008C6912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8C6912">
        <w:rPr>
          <w:rFonts w:asciiTheme="minorHAnsi" w:hAnsiTheme="minorHAnsi" w:cstheme="minorHAnsi"/>
          <w:sz w:val="24"/>
          <w:szCs w:val="24"/>
        </w:rPr>
        <w:t>který Gray</w:t>
      </w:r>
      <w:r w:rsidRPr="008C6912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8C6912">
        <w:rPr>
          <w:rFonts w:asciiTheme="minorHAnsi" w:hAnsiTheme="minorHAnsi" w:cstheme="minorHAnsi"/>
          <w:sz w:val="24"/>
          <w:szCs w:val="24"/>
        </w:rPr>
        <w:t>vytvořil pod</w:t>
      </w:r>
      <w:r w:rsidR="00F71B6D">
        <w:rPr>
          <w:rFonts w:asciiTheme="minorHAnsi" w:hAnsiTheme="minorHAnsi" w:cstheme="minorHAnsi"/>
          <w:sz w:val="24"/>
          <w:szCs w:val="24"/>
        </w:rPr>
        <w:t> </w:t>
      </w:r>
      <w:r w:rsidRPr="008C6912">
        <w:rPr>
          <w:rFonts w:asciiTheme="minorHAnsi" w:hAnsiTheme="minorHAnsi" w:cstheme="minorHAnsi"/>
          <w:sz w:val="24"/>
          <w:szCs w:val="24"/>
        </w:rPr>
        <w:t>bezprostředním dojmem z</w:t>
      </w:r>
      <w:r w:rsidR="005513B0">
        <w:rPr>
          <w:rFonts w:asciiTheme="minorHAnsi" w:hAnsiTheme="minorHAnsi" w:cstheme="minorHAnsi"/>
          <w:sz w:val="24"/>
          <w:szCs w:val="24"/>
        </w:rPr>
        <w:t> </w:t>
      </w:r>
      <w:r w:rsidR="005513B0" w:rsidRPr="00824E99">
        <w:rPr>
          <w:rFonts w:asciiTheme="minorHAnsi" w:hAnsiTheme="minorHAnsi" w:cstheme="minorHAnsi"/>
          <w:sz w:val="24"/>
          <w:szCs w:val="24"/>
        </w:rPr>
        <w:t xml:space="preserve">její </w:t>
      </w:r>
      <w:r w:rsidRPr="00824E99">
        <w:rPr>
          <w:rFonts w:asciiTheme="minorHAnsi" w:hAnsiTheme="minorHAnsi" w:cstheme="minorHAnsi"/>
          <w:sz w:val="24"/>
          <w:szCs w:val="24"/>
        </w:rPr>
        <w:t>návštěvy.</w:t>
      </w:r>
      <w:r w:rsidRPr="008C6912">
        <w:rPr>
          <w:rFonts w:asciiTheme="minorHAnsi" w:hAnsiTheme="minorHAnsi" w:cstheme="minorHAnsi"/>
          <w:sz w:val="24"/>
          <w:szCs w:val="24"/>
        </w:rPr>
        <w:t xml:space="preserve"> Během cesty za </w:t>
      </w:r>
      <w:r>
        <w:rPr>
          <w:rFonts w:asciiTheme="minorHAnsi" w:hAnsiTheme="minorHAnsi" w:cstheme="minorHAnsi"/>
          <w:sz w:val="24"/>
          <w:szCs w:val="24"/>
        </w:rPr>
        <w:t>„</w:t>
      </w:r>
      <w:r w:rsidRPr="008C6912">
        <w:rPr>
          <w:rFonts w:asciiTheme="minorHAnsi" w:hAnsiTheme="minorHAnsi" w:cstheme="minorHAnsi"/>
          <w:sz w:val="24"/>
          <w:szCs w:val="24"/>
        </w:rPr>
        <w:t>železnou oponu” uskutečněné v</w:t>
      </w:r>
      <w:r w:rsidR="00F71B6D">
        <w:rPr>
          <w:rFonts w:asciiTheme="minorHAnsi" w:hAnsiTheme="minorHAnsi" w:cstheme="minorHAnsi"/>
          <w:sz w:val="24"/>
          <w:szCs w:val="24"/>
        </w:rPr>
        <w:t> </w:t>
      </w:r>
      <w:r w:rsidRPr="008C6912">
        <w:rPr>
          <w:rFonts w:asciiTheme="minorHAnsi" w:hAnsiTheme="minorHAnsi" w:cstheme="minorHAnsi"/>
          <w:sz w:val="24"/>
          <w:szCs w:val="24"/>
        </w:rPr>
        <w:t>roce 1984 umělce hluboce zasáhla zejména návštěva Starého židovského hřbitova. Tento silný zážitek popsal o čtrnáct let později v rozhovoru s americkým historikem umění Nicholasem Foxem Weberem:</w:t>
      </w:r>
      <w:r>
        <w:rPr>
          <w:rFonts w:asciiTheme="minorHAnsi" w:eastAsia="Didot" w:hAnsiTheme="minorHAnsi" w:cstheme="minorHAnsi"/>
          <w:sz w:val="24"/>
          <w:szCs w:val="24"/>
        </w:rPr>
        <w:t xml:space="preserve"> „</w:t>
      </w:r>
      <w:r w:rsidRPr="008C6912">
        <w:rPr>
          <w:rFonts w:asciiTheme="minorHAnsi" w:hAnsiTheme="minorHAnsi" w:cstheme="minorHAnsi"/>
          <w:sz w:val="24"/>
          <w:szCs w:val="24"/>
        </w:rPr>
        <w:t>Byl jsem zcela ohromen. Židovský hřbitov na mě silně zapůsobil. Pomohl mi zbavit se mých nejniternějších úzkostí, jako bych sám sebe analyzoval. Najednou jsem byl vystaven strachu, s</w:t>
      </w:r>
      <w:r w:rsidR="00F71B6D">
        <w:rPr>
          <w:rFonts w:asciiTheme="minorHAnsi" w:hAnsiTheme="minorHAnsi" w:cstheme="minorHAnsi"/>
          <w:sz w:val="24"/>
          <w:szCs w:val="24"/>
        </w:rPr>
        <w:t> </w:t>
      </w:r>
      <w:r w:rsidRPr="008C6912">
        <w:rPr>
          <w:rFonts w:asciiTheme="minorHAnsi" w:hAnsiTheme="minorHAnsi" w:cstheme="minorHAnsi"/>
          <w:sz w:val="24"/>
          <w:szCs w:val="24"/>
        </w:rPr>
        <w:t>nímž jsem se dlouho marně potýkal. Tíhy vědomí bolestného židovského údělu, pocitu, že i já bych mohl být odvlečen kamsi do noci, hluboce ukotvenému přesvědčení, že i mě dostihne to, čím byli Židé pronásledováni po staletí. […] Autopsie toho hřbitova byla děsivým, znepokojivým zážitkem</w:t>
      </w:r>
      <w:r>
        <w:rPr>
          <w:rFonts w:asciiTheme="minorHAnsi" w:hAnsiTheme="minorHAnsi" w:cstheme="minorHAnsi"/>
          <w:sz w:val="24"/>
          <w:szCs w:val="24"/>
        </w:rPr>
        <w:t xml:space="preserve"> -</w:t>
      </w:r>
      <w:r w:rsidRPr="008C6912">
        <w:rPr>
          <w:rFonts w:asciiTheme="minorHAnsi" w:hAnsiTheme="minorHAnsi" w:cstheme="minorHAnsi"/>
          <w:sz w:val="24"/>
          <w:szCs w:val="24"/>
        </w:rPr>
        <w:t>hroby překrývající se ve vrstvách, náhrobky natěsnané jeden na druhý, protože ani židovským mrtvým nebylo dovoleno expandovat za hranice ghetta. Ty kameny vypovídaly o touze navrátit lidskému duchu důstojnost alespoň ve smrti. Staly se pro mě metaforou nezlomnosti snu a modlitby ve chvílích, kdy se naděje zdá být v nedohlednu.”</w:t>
      </w:r>
    </w:p>
    <w:p w14:paraId="0A0B5B7A" w14:textId="77777777" w:rsidR="008C6912" w:rsidRPr="008C6912" w:rsidRDefault="008C6912" w:rsidP="008C6912">
      <w:pPr>
        <w:pStyle w:val="BodyA"/>
        <w:rPr>
          <w:rFonts w:asciiTheme="minorHAnsi" w:eastAsia="Didot" w:hAnsiTheme="minorHAnsi" w:cstheme="minorHAnsi"/>
          <w:sz w:val="24"/>
          <w:szCs w:val="24"/>
        </w:rPr>
      </w:pPr>
    </w:p>
    <w:p w14:paraId="70C10FD0" w14:textId="13380C7A" w:rsidR="008C6912" w:rsidRPr="00D93CEF" w:rsidRDefault="008C6912" w:rsidP="008C6912">
      <w:pPr>
        <w:pStyle w:val="BodyA"/>
        <w:rPr>
          <w:rFonts w:asciiTheme="minorHAnsi" w:hAnsiTheme="minorHAnsi" w:cstheme="minorHAnsi"/>
          <w:sz w:val="24"/>
          <w:szCs w:val="24"/>
        </w:rPr>
      </w:pPr>
      <w:r w:rsidRPr="008C6912">
        <w:rPr>
          <w:rFonts w:asciiTheme="minorHAnsi" w:hAnsiTheme="minorHAnsi" w:cstheme="minorHAnsi"/>
          <w:sz w:val="24"/>
          <w:szCs w:val="24"/>
        </w:rPr>
        <w:t xml:space="preserve">Významný dar získalo pražské Židovské muzeum od </w:t>
      </w:r>
      <w:r>
        <w:rPr>
          <w:rFonts w:asciiTheme="minorHAnsi" w:hAnsiTheme="minorHAnsi" w:cstheme="minorHAnsi"/>
          <w:sz w:val="24"/>
          <w:szCs w:val="24"/>
        </w:rPr>
        <w:t>N</w:t>
      </w:r>
      <w:r w:rsidRPr="008C6912">
        <w:rPr>
          <w:rFonts w:asciiTheme="minorHAnsi" w:hAnsiTheme="minorHAnsi" w:cstheme="minorHAnsi"/>
          <w:sz w:val="24"/>
          <w:szCs w:val="24"/>
        </w:rPr>
        <w:t xml:space="preserve">adace Clevea Graye zastoupené umělcovými syny, Lukem a Thaddeem Grayovými, kteří ke svému </w:t>
      </w:r>
      <w:r w:rsidR="00D93CEF">
        <w:rPr>
          <w:rFonts w:asciiTheme="minorHAnsi" w:hAnsiTheme="minorHAnsi" w:cstheme="minorHAnsi"/>
          <w:sz w:val="24"/>
          <w:szCs w:val="24"/>
        </w:rPr>
        <w:t xml:space="preserve">rozhodnutí uvedli: „Jménem Nadace </w:t>
      </w:r>
      <w:r w:rsidRPr="008C6912">
        <w:rPr>
          <w:rFonts w:asciiTheme="minorHAnsi" w:hAnsiTheme="minorHAnsi" w:cstheme="minorHAnsi"/>
          <w:sz w:val="24"/>
          <w:szCs w:val="24"/>
        </w:rPr>
        <w:t>Clevea Graye bychom chtěli vyjádřit nesmírné potěšení z toho, že můžeme vybrané malby darovat právě do</w:t>
      </w:r>
      <w:r w:rsidR="00F71B6D">
        <w:rPr>
          <w:rFonts w:asciiTheme="minorHAnsi" w:hAnsiTheme="minorHAnsi" w:cstheme="minorHAnsi"/>
          <w:sz w:val="24"/>
          <w:szCs w:val="24"/>
        </w:rPr>
        <w:t> </w:t>
      </w:r>
      <w:r w:rsidRPr="008C6912">
        <w:rPr>
          <w:rFonts w:asciiTheme="minorHAnsi" w:hAnsiTheme="minorHAnsi" w:cstheme="minorHAnsi"/>
          <w:sz w:val="24"/>
          <w:szCs w:val="24"/>
        </w:rPr>
        <w:t xml:space="preserve">sbírek Židovského muzea v Praze. Jsme přesvědčeni, že tam je jejich skutečný domov a že samotný akt daru pouze naplňuje osud, který jim byl od začátku určen.” </w:t>
      </w:r>
    </w:p>
    <w:p w14:paraId="39889D1E" w14:textId="77777777" w:rsidR="008C6912" w:rsidRPr="00D93CEF" w:rsidRDefault="008C6912" w:rsidP="008C6912">
      <w:pPr>
        <w:pStyle w:val="BodyA"/>
        <w:rPr>
          <w:rFonts w:asciiTheme="minorHAnsi" w:hAnsiTheme="minorHAnsi" w:cstheme="minorHAnsi"/>
          <w:sz w:val="24"/>
          <w:szCs w:val="24"/>
        </w:rPr>
      </w:pPr>
    </w:p>
    <w:p w14:paraId="490059CB" w14:textId="77777777" w:rsidR="008C6912" w:rsidRPr="008C6912" w:rsidRDefault="008C6912" w:rsidP="008C6912">
      <w:pPr>
        <w:pStyle w:val="BodyA"/>
        <w:rPr>
          <w:rFonts w:asciiTheme="minorHAnsi" w:eastAsia="Didot" w:hAnsiTheme="minorHAnsi" w:cstheme="minorHAnsi"/>
          <w:b/>
          <w:bCs/>
          <w:sz w:val="24"/>
          <w:szCs w:val="24"/>
        </w:rPr>
      </w:pPr>
      <w:r w:rsidRPr="008C6912">
        <w:rPr>
          <w:rFonts w:asciiTheme="minorHAnsi" w:hAnsiTheme="minorHAnsi" w:cstheme="minorHAnsi"/>
          <w:b/>
          <w:bCs/>
          <w:sz w:val="24"/>
          <w:szCs w:val="24"/>
        </w:rPr>
        <w:t xml:space="preserve">Více informací: </w:t>
      </w:r>
    </w:p>
    <w:p w14:paraId="2D81AF0B" w14:textId="4A15F2C1" w:rsidR="008C6912" w:rsidRPr="008C6912" w:rsidRDefault="008C6912" w:rsidP="008C6912">
      <w:pPr>
        <w:pStyle w:val="BodyA"/>
        <w:rPr>
          <w:rFonts w:asciiTheme="minorHAnsi" w:eastAsia="Didot" w:hAnsiTheme="minorHAnsi" w:cstheme="minorHAnsi"/>
          <w:sz w:val="24"/>
          <w:szCs w:val="24"/>
        </w:rPr>
      </w:pPr>
      <w:r w:rsidRPr="008C6912">
        <w:rPr>
          <w:rFonts w:asciiTheme="minorHAnsi" w:hAnsiTheme="minorHAnsi" w:cstheme="minorHAnsi"/>
          <w:sz w:val="24"/>
          <w:szCs w:val="24"/>
        </w:rPr>
        <w:t>Michaela Sidenberg, hlavní kurátorka</w:t>
      </w:r>
      <w:r w:rsidR="005974AA">
        <w:rPr>
          <w:rFonts w:asciiTheme="minorHAnsi" w:hAnsiTheme="minorHAnsi" w:cstheme="minorHAnsi"/>
          <w:sz w:val="24"/>
          <w:szCs w:val="24"/>
        </w:rPr>
        <w:t xml:space="preserve"> sbírek Židovského muzea v Praze</w:t>
      </w:r>
    </w:p>
    <w:p w14:paraId="6324FADB" w14:textId="21933E28" w:rsidR="008C6912" w:rsidRPr="008C6912" w:rsidRDefault="007D6586" w:rsidP="008C6912">
      <w:pPr>
        <w:pStyle w:val="BodyA"/>
        <w:rPr>
          <w:rFonts w:asciiTheme="minorHAnsi" w:eastAsia="Didot" w:hAnsiTheme="minorHAnsi" w:cstheme="minorHAnsi"/>
          <w:sz w:val="24"/>
          <w:szCs w:val="24"/>
        </w:rPr>
      </w:pPr>
      <w:hyperlink r:id="rId6" w:history="1">
        <w:r w:rsidR="008C6912" w:rsidRPr="008C6912">
          <w:rPr>
            <w:rStyle w:val="Hyperlink0"/>
            <w:rFonts w:asciiTheme="minorHAnsi" w:hAnsiTheme="minorHAnsi" w:cstheme="minorHAnsi"/>
          </w:rPr>
          <w:t>michaela.sidenberg@jewishmuseum.cz</w:t>
        </w:r>
      </w:hyperlink>
      <w:r w:rsidR="008C6912" w:rsidRPr="008C6912">
        <w:rPr>
          <w:rFonts w:asciiTheme="minorHAnsi" w:hAnsiTheme="minorHAnsi" w:cstheme="minorHAnsi"/>
          <w:sz w:val="24"/>
          <w:szCs w:val="24"/>
        </w:rPr>
        <w:t>/ +420</w:t>
      </w:r>
      <w:r w:rsidR="00D93CEF">
        <w:rPr>
          <w:rFonts w:asciiTheme="minorHAnsi" w:hAnsiTheme="minorHAnsi" w:cstheme="minorHAnsi"/>
          <w:sz w:val="24"/>
          <w:szCs w:val="24"/>
        </w:rPr>
        <w:t> </w:t>
      </w:r>
      <w:r w:rsidR="008C6912" w:rsidRPr="008C6912">
        <w:rPr>
          <w:rFonts w:asciiTheme="minorHAnsi" w:hAnsiTheme="minorHAnsi" w:cstheme="minorHAnsi"/>
          <w:sz w:val="24"/>
          <w:szCs w:val="24"/>
        </w:rPr>
        <w:t>606</w:t>
      </w:r>
      <w:r w:rsidR="00D93CEF">
        <w:rPr>
          <w:rFonts w:asciiTheme="minorHAnsi" w:hAnsiTheme="minorHAnsi" w:cstheme="minorHAnsi"/>
          <w:sz w:val="24"/>
          <w:szCs w:val="24"/>
        </w:rPr>
        <w:t> </w:t>
      </w:r>
      <w:r w:rsidR="008C6912" w:rsidRPr="008C6912">
        <w:rPr>
          <w:rFonts w:asciiTheme="minorHAnsi" w:hAnsiTheme="minorHAnsi" w:cstheme="minorHAnsi"/>
          <w:sz w:val="24"/>
          <w:szCs w:val="24"/>
        </w:rPr>
        <w:t>748</w:t>
      </w:r>
      <w:r w:rsidR="00D93CEF">
        <w:rPr>
          <w:rFonts w:asciiTheme="minorHAnsi" w:hAnsiTheme="minorHAnsi" w:cstheme="minorHAnsi"/>
          <w:sz w:val="24"/>
          <w:szCs w:val="24"/>
        </w:rPr>
        <w:t xml:space="preserve"> </w:t>
      </w:r>
      <w:r w:rsidR="008C6912" w:rsidRPr="008C6912">
        <w:rPr>
          <w:rFonts w:asciiTheme="minorHAnsi" w:hAnsiTheme="minorHAnsi" w:cstheme="minorHAnsi"/>
          <w:sz w:val="24"/>
          <w:szCs w:val="24"/>
        </w:rPr>
        <w:t>236</w:t>
      </w:r>
    </w:p>
    <w:p w14:paraId="1CB896CD" w14:textId="75B531C7" w:rsidR="008C6912" w:rsidRDefault="008C6912" w:rsidP="008C6912">
      <w:pPr>
        <w:pStyle w:val="BodyA"/>
        <w:rPr>
          <w:rFonts w:asciiTheme="minorHAnsi" w:eastAsia="Didot" w:hAnsiTheme="minorHAnsi" w:cstheme="minorHAnsi"/>
          <w:sz w:val="24"/>
          <w:szCs w:val="24"/>
        </w:rPr>
      </w:pPr>
    </w:p>
    <w:p w14:paraId="4343A8F0" w14:textId="63E56AD0" w:rsidR="008C6912" w:rsidRPr="008C6912" w:rsidRDefault="008C6912" w:rsidP="008C6912">
      <w:pPr>
        <w:pStyle w:val="BodyA"/>
        <w:rPr>
          <w:rFonts w:asciiTheme="minorHAnsi" w:eastAsia="Didot" w:hAnsiTheme="minorHAnsi" w:cstheme="minorHAnsi"/>
          <w:b/>
          <w:bCs/>
          <w:sz w:val="24"/>
          <w:szCs w:val="24"/>
        </w:rPr>
      </w:pPr>
      <w:r w:rsidRPr="008C6912">
        <w:rPr>
          <w:rFonts w:asciiTheme="minorHAnsi" w:eastAsia="Didot" w:hAnsiTheme="minorHAnsi" w:cstheme="minorHAnsi"/>
          <w:b/>
          <w:bCs/>
          <w:sz w:val="24"/>
          <w:szCs w:val="24"/>
        </w:rPr>
        <w:t>Fotografie v tiskové kvalitě a další informace:</w:t>
      </w:r>
    </w:p>
    <w:p w14:paraId="707DF7E2" w14:textId="2091958A" w:rsidR="008C6912" w:rsidRPr="008C6912" w:rsidRDefault="008C6912" w:rsidP="008C6912">
      <w:pPr>
        <w:pStyle w:val="BodyA"/>
        <w:rPr>
          <w:rFonts w:asciiTheme="minorHAnsi" w:eastAsia="Didot" w:hAnsiTheme="minorHAnsi" w:cstheme="minorHAnsi"/>
          <w:sz w:val="24"/>
          <w:szCs w:val="24"/>
        </w:rPr>
      </w:pPr>
      <w:r w:rsidRPr="008C6912">
        <w:rPr>
          <w:rFonts w:asciiTheme="minorHAnsi" w:hAnsiTheme="minorHAnsi" w:cstheme="minorHAnsi"/>
          <w:sz w:val="24"/>
          <w:szCs w:val="24"/>
        </w:rPr>
        <w:t xml:space="preserve">Gabriela Zadražilová, vedoucí </w:t>
      </w:r>
      <w:r w:rsidR="005513B0" w:rsidRPr="00824E99">
        <w:rPr>
          <w:rFonts w:asciiTheme="minorHAnsi" w:hAnsiTheme="minorHAnsi" w:cstheme="minorHAnsi"/>
          <w:sz w:val="24"/>
          <w:szCs w:val="24"/>
        </w:rPr>
        <w:t xml:space="preserve">Odboru rozvoje a </w:t>
      </w:r>
      <w:r w:rsidRPr="00824E99">
        <w:rPr>
          <w:rFonts w:asciiTheme="minorHAnsi" w:hAnsiTheme="minorHAnsi" w:cstheme="minorHAnsi"/>
          <w:sz w:val="24"/>
          <w:szCs w:val="24"/>
        </w:rPr>
        <w:t>vztahů</w:t>
      </w:r>
      <w:r w:rsidRPr="008C6912">
        <w:rPr>
          <w:rFonts w:asciiTheme="minorHAnsi" w:hAnsiTheme="minorHAnsi" w:cstheme="minorHAnsi"/>
          <w:sz w:val="24"/>
          <w:szCs w:val="24"/>
        </w:rPr>
        <w:t xml:space="preserve"> s veřejností</w:t>
      </w:r>
    </w:p>
    <w:p w14:paraId="2B9B88E5" w14:textId="28C45621" w:rsidR="008C6912" w:rsidRPr="008C6912" w:rsidRDefault="007D6586" w:rsidP="008C6912">
      <w:pPr>
        <w:pStyle w:val="BodyA"/>
        <w:rPr>
          <w:rFonts w:asciiTheme="minorHAnsi" w:hAnsiTheme="minorHAnsi" w:cstheme="minorHAnsi"/>
        </w:rPr>
      </w:pPr>
      <w:hyperlink r:id="rId7" w:history="1">
        <w:r w:rsidR="008C6912" w:rsidRPr="008C6912">
          <w:rPr>
            <w:rStyle w:val="Hyperlink0"/>
            <w:rFonts w:asciiTheme="minorHAnsi" w:hAnsiTheme="minorHAnsi" w:cstheme="minorHAnsi"/>
          </w:rPr>
          <w:t>gabriela.zadrazilova@jewishmuseum.cz</w:t>
        </w:r>
      </w:hyperlink>
      <w:r w:rsidR="008C6912" w:rsidRPr="008C6912">
        <w:rPr>
          <w:rFonts w:asciiTheme="minorHAnsi" w:hAnsiTheme="minorHAnsi" w:cstheme="minorHAnsi"/>
          <w:sz w:val="24"/>
          <w:szCs w:val="24"/>
        </w:rPr>
        <w:t>/ +420</w:t>
      </w:r>
      <w:r w:rsidR="00D93CEF">
        <w:rPr>
          <w:rFonts w:asciiTheme="minorHAnsi" w:hAnsiTheme="minorHAnsi" w:cstheme="minorHAnsi"/>
          <w:sz w:val="24"/>
          <w:szCs w:val="24"/>
        </w:rPr>
        <w:t> </w:t>
      </w:r>
      <w:r w:rsidR="008C6912" w:rsidRPr="008C6912">
        <w:rPr>
          <w:rFonts w:asciiTheme="minorHAnsi" w:hAnsiTheme="minorHAnsi" w:cstheme="minorHAnsi"/>
          <w:sz w:val="24"/>
          <w:szCs w:val="24"/>
        </w:rPr>
        <w:t>605</w:t>
      </w:r>
      <w:r w:rsidR="00D93CEF">
        <w:rPr>
          <w:rFonts w:asciiTheme="minorHAnsi" w:hAnsiTheme="minorHAnsi" w:cstheme="minorHAnsi"/>
          <w:sz w:val="24"/>
          <w:szCs w:val="24"/>
        </w:rPr>
        <w:t> </w:t>
      </w:r>
      <w:r w:rsidR="008C6912" w:rsidRPr="008C6912">
        <w:rPr>
          <w:rFonts w:asciiTheme="minorHAnsi" w:hAnsiTheme="minorHAnsi" w:cstheme="minorHAnsi"/>
          <w:sz w:val="24"/>
          <w:szCs w:val="24"/>
        </w:rPr>
        <w:t>246</w:t>
      </w:r>
      <w:r w:rsidR="00D93CEF">
        <w:rPr>
          <w:rFonts w:asciiTheme="minorHAnsi" w:hAnsiTheme="minorHAnsi" w:cstheme="minorHAnsi"/>
          <w:sz w:val="24"/>
          <w:szCs w:val="24"/>
        </w:rPr>
        <w:t xml:space="preserve"> </w:t>
      </w:r>
      <w:r w:rsidR="008C6912" w:rsidRPr="008C6912">
        <w:rPr>
          <w:rFonts w:asciiTheme="minorHAnsi" w:hAnsiTheme="minorHAnsi" w:cstheme="minorHAnsi"/>
          <w:sz w:val="24"/>
          <w:szCs w:val="24"/>
        </w:rPr>
        <w:t xml:space="preserve">233 </w:t>
      </w:r>
    </w:p>
    <w:bookmarkEnd w:id="0"/>
    <w:p w14:paraId="4748C7C1" w14:textId="746DF9E0" w:rsidR="005974AA" w:rsidRDefault="005974AA">
      <w:pPr>
        <w:spacing w:after="160" w:line="259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br w:type="page"/>
      </w:r>
    </w:p>
    <w:p w14:paraId="3A17F8F1" w14:textId="77777777" w:rsidR="005974AA" w:rsidRDefault="005974AA" w:rsidP="005974A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14:paraId="47771977" w14:textId="4C519782" w:rsidR="00D93CEF" w:rsidRDefault="005974AA" w:rsidP="00305AEF">
      <w:pPr>
        <w:pStyle w:val="Bezmezer"/>
        <w:jc w:val="both"/>
        <w:rPr>
          <w:rStyle w:val="None"/>
          <w:rFonts w:cs="Times New Roman"/>
        </w:rPr>
      </w:pPr>
      <w:r>
        <w:rPr>
          <w:noProof/>
        </w:rPr>
        <w:drawing>
          <wp:inline distT="0" distB="0" distL="0" distR="0" wp14:anchorId="4FBBC895" wp14:editId="024FD991">
            <wp:extent cx="6210935" cy="42538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D8A0" w14:textId="326E314D" w:rsidR="00D93CEF" w:rsidRPr="00882FCE" w:rsidRDefault="00C52913" w:rsidP="00305AEF">
      <w:pPr>
        <w:pStyle w:val="Bezmezer"/>
        <w:jc w:val="both"/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882FCE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Cleve Gray: </w:t>
      </w:r>
      <w:r w:rsidR="00882FCE" w:rsidRPr="00882FCE">
        <w:rPr>
          <w:rFonts w:asciiTheme="minorHAnsi" w:eastAsia="Arial Unicode MS" w:hAnsiTheme="minorHAnsi" w:cstheme="minorHAnsi"/>
          <w:i/>
          <w:iCs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V Praze č. 19 (</w:t>
      </w:r>
      <w:r w:rsidR="002032CE" w:rsidRPr="00882FCE">
        <w:rPr>
          <w:rFonts w:asciiTheme="minorHAnsi" w:eastAsia="Arial Unicode MS" w:hAnsiTheme="minorHAnsi" w:cstheme="minorHAnsi"/>
          <w:i/>
          <w:iCs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In Prague</w:t>
      </w:r>
      <w:r w:rsidR="00824E99" w:rsidRPr="00882FCE">
        <w:rPr>
          <w:rFonts w:asciiTheme="minorHAnsi" w:eastAsia="Arial Unicode MS" w:hAnsiTheme="minorHAnsi" w:cstheme="minorHAnsi"/>
          <w:i/>
          <w:iCs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#</w:t>
      </w:r>
      <w:r w:rsidR="007D6586">
        <w:rPr>
          <w:rFonts w:asciiTheme="minorHAnsi" w:eastAsia="Arial Unicode MS" w:hAnsiTheme="minorHAnsi" w:cstheme="minorHAnsi"/>
          <w:i/>
          <w:iCs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24E99" w:rsidRPr="00882FCE">
        <w:rPr>
          <w:rFonts w:asciiTheme="minorHAnsi" w:eastAsia="Arial Unicode MS" w:hAnsiTheme="minorHAnsi" w:cstheme="minorHAnsi"/>
          <w:i/>
          <w:iCs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19</w:t>
      </w:r>
      <w:r w:rsidR="00882FCE" w:rsidRPr="00882FCE">
        <w:rPr>
          <w:rFonts w:asciiTheme="minorHAnsi" w:eastAsia="Arial Unicode MS" w:hAnsiTheme="minorHAnsi" w:cstheme="minorHAnsi"/>
          <w:i/>
          <w:iCs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 w:rsidR="007D5272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Pr="00882FCE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7D6586" w:rsidRPr="00882FCE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150 x 216 cm</w:t>
      </w:r>
      <w:r w:rsidR="007D6586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="007D6586" w:rsidRPr="00882FCE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24E99" w:rsidRPr="00882FCE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akryl na plátně,. </w:t>
      </w:r>
      <w:r w:rsidR="0075255F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1984. </w:t>
      </w:r>
      <w:r w:rsidRPr="00882FCE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Foto: Židovské muzeum v</w:t>
      </w:r>
      <w:r w:rsidR="00824E99" w:rsidRPr="00882FCE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Pr="00882FCE">
        <w:rPr>
          <w:rFonts w:asciiTheme="minorHAnsi" w:eastAsia="Arial Unicode MS" w:hAnsiTheme="minorHAnsi" w:cstheme="minorHAnsi"/>
          <w:color w:val="000000"/>
          <w:sz w:val="24"/>
          <w:szCs w:val="2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</w:p>
    <w:p w14:paraId="2ECC52AC" w14:textId="77777777" w:rsidR="00824E99" w:rsidRDefault="00824E99" w:rsidP="00305AEF">
      <w:pPr>
        <w:pStyle w:val="Bezmezer"/>
        <w:jc w:val="both"/>
        <w:rPr>
          <w:rStyle w:val="None"/>
          <w:rFonts w:cs="Times New Roman"/>
        </w:rPr>
      </w:pPr>
    </w:p>
    <w:p w14:paraId="55EB74FE" w14:textId="69847061" w:rsidR="00D93CEF" w:rsidRDefault="00D93CEF" w:rsidP="00305AEF">
      <w:pPr>
        <w:pStyle w:val="Bezmezer"/>
        <w:jc w:val="both"/>
        <w:rPr>
          <w:rStyle w:val="None"/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F86CBF" wp14:editId="6A336C8F">
            <wp:simplePos x="0" y="0"/>
            <wp:positionH relativeFrom="column">
              <wp:posOffset>3810</wp:posOffset>
            </wp:positionH>
            <wp:positionV relativeFrom="paragraph">
              <wp:posOffset>67310</wp:posOffset>
            </wp:positionV>
            <wp:extent cx="6138000" cy="5126400"/>
            <wp:effectExtent l="0" t="0" r="0" b="0"/>
            <wp:wrapSquare wrapText="bothSides"/>
            <wp:docPr id="7" name="Obrázek 7" descr="Obsah obrázku venku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venku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5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2CE">
        <w:rPr>
          <w:rStyle w:val="None"/>
          <w:rFonts w:cs="Times New Roman"/>
        </w:rPr>
        <w:t>Starý židovský hřbitov. Foto: Židovské muzeum v Praze</w:t>
      </w:r>
    </w:p>
    <w:p w14:paraId="12A7CDD1" w14:textId="4A8F904F" w:rsidR="00920F89" w:rsidRDefault="00920F89">
      <w:pPr>
        <w:spacing w:after="160" w:line="259" w:lineRule="auto"/>
        <w:rPr>
          <w:rStyle w:val="None"/>
          <w:rFonts w:cs="Times New Roman"/>
        </w:rPr>
      </w:pPr>
      <w:r>
        <w:rPr>
          <w:rStyle w:val="None"/>
          <w:rFonts w:cs="Times New Roman"/>
        </w:rPr>
        <w:br w:type="page"/>
      </w:r>
    </w:p>
    <w:p w14:paraId="00A0082F" w14:textId="77777777" w:rsidR="00920F89" w:rsidRDefault="00920F89" w:rsidP="00305AEF">
      <w:pPr>
        <w:pStyle w:val="Bezmezer"/>
        <w:jc w:val="both"/>
        <w:rPr>
          <w:rStyle w:val="None"/>
          <w:rFonts w:cs="Times New Roman"/>
        </w:rPr>
      </w:pPr>
    </w:p>
    <w:p w14:paraId="4F1E8203" w14:textId="7CDF0C12" w:rsidR="00920F89" w:rsidRDefault="00920F89" w:rsidP="00305AEF">
      <w:pPr>
        <w:pStyle w:val="Bezmezer"/>
        <w:jc w:val="both"/>
        <w:rPr>
          <w:rStyle w:val="None"/>
          <w:rFonts w:cs="Times New Roman"/>
        </w:rPr>
      </w:pPr>
      <w:r>
        <w:rPr>
          <w:noProof/>
        </w:rPr>
        <w:drawing>
          <wp:inline distT="0" distB="0" distL="0" distR="0" wp14:anchorId="5B5C53B1" wp14:editId="6AFAC78A">
            <wp:extent cx="5845762" cy="7410450"/>
            <wp:effectExtent l="0" t="0" r="3175" b="0"/>
            <wp:docPr id="4" name="Obrázek 4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80" cy="74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99596" w14:textId="406E90B8" w:rsidR="00920F89" w:rsidRDefault="00920F89" w:rsidP="00305AEF">
      <w:pPr>
        <w:pStyle w:val="Bezmezer"/>
        <w:jc w:val="both"/>
        <w:rPr>
          <w:rStyle w:val="None"/>
          <w:rFonts w:cs="Times New Roman"/>
        </w:rPr>
      </w:pPr>
      <w:r w:rsidRPr="005974AA">
        <w:rPr>
          <w:rStyle w:val="None"/>
          <w:rFonts w:cs="Times New Roman"/>
        </w:rPr>
        <w:t xml:space="preserve">Cleve Gray ve svém ateliéru. Foto: </w:t>
      </w:r>
      <w:r w:rsidR="005974AA">
        <w:rPr>
          <w:rFonts w:eastAsia="Times New Roman"/>
          <w:color w:val="000000"/>
          <w:sz w:val="24"/>
          <w:szCs w:val="24"/>
        </w:rPr>
        <w:t>Gray Art Partners, LLC</w:t>
      </w:r>
    </w:p>
    <w:sectPr w:rsidR="00920F89" w:rsidSect="0083148E">
      <w:headerReference w:type="default" r:id="rId11"/>
      <w:footerReference w:type="default" r:id="rId12"/>
      <w:pgSz w:w="11906" w:h="16838"/>
      <w:pgMar w:top="709" w:right="991" w:bottom="90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98435" w14:textId="77777777" w:rsidR="008B3D88" w:rsidRDefault="008B3D88" w:rsidP="007316D5">
      <w:r>
        <w:separator/>
      </w:r>
    </w:p>
  </w:endnote>
  <w:endnote w:type="continuationSeparator" w:id="0">
    <w:p w14:paraId="72A2CD72" w14:textId="77777777" w:rsidR="008B3D88" w:rsidRDefault="008B3D88" w:rsidP="00731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tilliumText25L">
    <w:altName w:val="Calibri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idot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54FD6" w14:textId="18E39E12" w:rsidR="007316D5" w:rsidRDefault="007316D5" w:rsidP="007316D5">
    <w:pPr>
      <w:pStyle w:val="Zpat"/>
      <w:tabs>
        <w:tab w:val="clear" w:pos="4536"/>
        <w:tab w:val="clear" w:pos="9072"/>
        <w:tab w:val="left" w:pos="8265"/>
      </w:tabs>
    </w:pPr>
    <w:r w:rsidRPr="001A70F1">
      <w:rPr>
        <w:rFonts w:ascii="Times New Roman" w:hAnsi="Times New Roman"/>
        <w:b/>
        <w:bCs/>
        <w:noProof/>
      </w:rPr>
      <w:drawing>
        <wp:anchor distT="0" distB="0" distL="114300" distR="114300" simplePos="0" relativeHeight="251661312" behindDoc="1" locked="0" layoutInCell="1" allowOverlap="1" wp14:anchorId="285E9CAD" wp14:editId="3FD6029F">
          <wp:simplePos x="0" y="0"/>
          <wp:positionH relativeFrom="margin">
            <wp:posOffset>3629025</wp:posOffset>
          </wp:positionH>
          <wp:positionV relativeFrom="page">
            <wp:posOffset>9709785</wp:posOffset>
          </wp:positionV>
          <wp:extent cx="3002915" cy="847725"/>
          <wp:effectExtent l="0" t="0" r="6985" b="9525"/>
          <wp:wrapNone/>
          <wp:docPr id="10" name="obrázek 10" descr="pata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ta_n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91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E2C63" w14:textId="77777777" w:rsidR="008B3D88" w:rsidRDefault="008B3D88" w:rsidP="007316D5">
      <w:r>
        <w:separator/>
      </w:r>
    </w:p>
  </w:footnote>
  <w:footnote w:type="continuationSeparator" w:id="0">
    <w:p w14:paraId="7C3166D7" w14:textId="77777777" w:rsidR="008B3D88" w:rsidRDefault="008B3D88" w:rsidP="00731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DE6AF" w14:textId="77777777" w:rsidR="007316D5" w:rsidRPr="00DC2D85" w:rsidRDefault="007316D5" w:rsidP="007316D5">
    <w:pPr>
      <w:ind w:right="-286"/>
      <w:rPr>
        <w:rFonts w:asciiTheme="minorHAnsi" w:hAnsiTheme="minorHAnsi" w:cstheme="minorHAnsi"/>
        <w:b/>
      </w:rPr>
    </w:pPr>
    <w:r w:rsidRPr="00DC2D85">
      <w:rPr>
        <w:rFonts w:asciiTheme="minorHAnsi" w:hAnsiTheme="minorHAnsi" w:cstheme="minorHAnsi"/>
        <w:b/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7B79D12" wp14:editId="043D6771">
          <wp:simplePos x="0" y="0"/>
          <wp:positionH relativeFrom="margin">
            <wp:align>left</wp:align>
          </wp:positionH>
          <wp:positionV relativeFrom="paragraph">
            <wp:posOffset>-276225</wp:posOffset>
          </wp:positionV>
          <wp:extent cx="1198800" cy="867600"/>
          <wp:effectExtent l="0" t="0" r="1905" b="8890"/>
          <wp:wrapTight wrapText="bothSides">
            <wp:wrapPolygon edited="0">
              <wp:start x="0" y="0"/>
              <wp:lineTo x="0" y="21347"/>
              <wp:lineTo x="21291" y="21347"/>
              <wp:lineTo x="2129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00" cy="867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339EA9" w14:textId="1284885C" w:rsidR="007316D5" w:rsidRDefault="007316D5">
    <w:pPr>
      <w:pStyle w:val="Zhlav"/>
    </w:pPr>
  </w:p>
  <w:p w14:paraId="4EF9B9E9" w14:textId="77777777" w:rsidR="007316D5" w:rsidRDefault="007316D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FDE"/>
    <w:rsid w:val="00024BAB"/>
    <w:rsid w:val="0010539C"/>
    <w:rsid w:val="00120782"/>
    <w:rsid w:val="00170E2F"/>
    <w:rsid w:val="00177B14"/>
    <w:rsid w:val="001C2092"/>
    <w:rsid w:val="001E57D3"/>
    <w:rsid w:val="001F5BA8"/>
    <w:rsid w:val="002032CE"/>
    <w:rsid w:val="00226BA5"/>
    <w:rsid w:val="002306F9"/>
    <w:rsid w:val="002759E7"/>
    <w:rsid w:val="00293F8E"/>
    <w:rsid w:val="00295BEA"/>
    <w:rsid w:val="00296479"/>
    <w:rsid w:val="002F1B17"/>
    <w:rsid w:val="0030156E"/>
    <w:rsid w:val="00305AEF"/>
    <w:rsid w:val="00322CAE"/>
    <w:rsid w:val="003639AE"/>
    <w:rsid w:val="003650C6"/>
    <w:rsid w:val="003B507E"/>
    <w:rsid w:val="003E61A4"/>
    <w:rsid w:val="00417935"/>
    <w:rsid w:val="0042289C"/>
    <w:rsid w:val="00465AA7"/>
    <w:rsid w:val="004C1C35"/>
    <w:rsid w:val="005513B0"/>
    <w:rsid w:val="005804DD"/>
    <w:rsid w:val="005974AA"/>
    <w:rsid w:val="005E0AC2"/>
    <w:rsid w:val="005E1160"/>
    <w:rsid w:val="005E4B2A"/>
    <w:rsid w:val="005E526F"/>
    <w:rsid w:val="00605C0C"/>
    <w:rsid w:val="006F3418"/>
    <w:rsid w:val="007316D5"/>
    <w:rsid w:val="0075255F"/>
    <w:rsid w:val="007D5272"/>
    <w:rsid w:val="007D6586"/>
    <w:rsid w:val="00817EFE"/>
    <w:rsid w:val="00824E99"/>
    <w:rsid w:val="0083148E"/>
    <w:rsid w:val="00833007"/>
    <w:rsid w:val="008378DE"/>
    <w:rsid w:val="00865F5C"/>
    <w:rsid w:val="00882FCE"/>
    <w:rsid w:val="008B3D88"/>
    <w:rsid w:val="008C073E"/>
    <w:rsid w:val="008C6912"/>
    <w:rsid w:val="008D0929"/>
    <w:rsid w:val="008F1F92"/>
    <w:rsid w:val="00920F89"/>
    <w:rsid w:val="00930808"/>
    <w:rsid w:val="009419B5"/>
    <w:rsid w:val="009826DE"/>
    <w:rsid w:val="00983E70"/>
    <w:rsid w:val="00997CAF"/>
    <w:rsid w:val="00A17FDE"/>
    <w:rsid w:val="00B53E8B"/>
    <w:rsid w:val="00BD11B7"/>
    <w:rsid w:val="00BE0792"/>
    <w:rsid w:val="00C012EC"/>
    <w:rsid w:val="00C13F1A"/>
    <w:rsid w:val="00C20AB7"/>
    <w:rsid w:val="00C21930"/>
    <w:rsid w:val="00C40506"/>
    <w:rsid w:val="00C52913"/>
    <w:rsid w:val="00C62FE5"/>
    <w:rsid w:val="00CB07D7"/>
    <w:rsid w:val="00D37E42"/>
    <w:rsid w:val="00D401CC"/>
    <w:rsid w:val="00D93CEF"/>
    <w:rsid w:val="00DA3599"/>
    <w:rsid w:val="00DC2D85"/>
    <w:rsid w:val="00E460FD"/>
    <w:rsid w:val="00E67203"/>
    <w:rsid w:val="00E9265C"/>
    <w:rsid w:val="00EF0594"/>
    <w:rsid w:val="00EF5A31"/>
    <w:rsid w:val="00F71B6D"/>
    <w:rsid w:val="00F7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A5E211D"/>
  <w15:docId w15:val="{416589E4-B53A-40CC-9B3C-F59C1ED8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tilliumText25L" w:eastAsiaTheme="minorHAnsi" w:hAnsi="TitilliumText25L" w:cs="Calibr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7FDE"/>
    <w:pPr>
      <w:spacing w:after="0" w:line="240" w:lineRule="auto"/>
    </w:pPr>
    <w:rPr>
      <w:rFonts w:ascii="Calibri" w:hAnsi="Calibri"/>
    </w:rPr>
  </w:style>
  <w:style w:type="paragraph" w:styleId="Nadpis2">
    <w:name w:val="heading 2"/>
    <w:basedOn w:val="Normln"/>
    <w:link w:val="Nadpis2Char"/>
    <w:uiPriority w:val="9"/>
    <w:qFormat/>
    <w:rsid w:val="00D401C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nhideWhenUsed/>
    <w:rsid w:val="00A17FDE"/>
    <w:pPr>
      <w:spacing w:before="100" w:beforeAutospacing="1" w:after="100" w:afterAutospacing="1"/>
    </w:pPr>
    <w:rPr>
      <w:lang w:eastAsia="cs-CZ"/>
    </w:rPr>
  </w:style>
  <w:style w:type="paragraph" w:styleId="Bezmezer">
    <w:name w:val="No Spacing"/>
    <w:basedOn w:val="Normln"/>
    <w:uiPriority w:val="1"/>
    <w:qFormat/>
    <w:rsid w:val="00A17FDE"/>
  </w:style>
  <w:style w:type="character" w:styleId="Hypertextovodkaz">
    <w:name w:val="Hyperlink"/>
    <w:basedOn w:val="Standardnpsmoodstavce"/>
    <w:uiPriority w:val="99"/>
    <w:unhideWhenUsed/>
    <w:rsid w:val="00A17FDE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7FDE"/>
    <w:rPr>
      <w:color w:val="808080"/>
      <w:shd w:val="clear" w:color="auto" w:fill="E6E6E6"/>
    </w:rPr>
  </w:style>
  <w:style w:type="paragraph" w:styleId="Prosttext">
    <w:name w:val="Plain Text"/>
    <w:basedOn w:val="Normln"/>
    <w:link w:val="ProsttextChar"/>
    <w:uiPriority w:val="99"/>
    <w:unhideWhenUsed/>
    <w:rsid w:val="00D401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D401C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D401C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DA359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1C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1C35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Standardnpsmoodstavce"/>
    <w:rsid w:val="00305AEF"/>
  </w:style>
  <w:style w:type="character" w:styleId="Zdraznn">
    <w:name w:val="Emphasis"/>
    <w:basedOn w:val="Standardnpsmoodstavce"/>
    <w:uiPriority w:val="20"/>
    <w:qFormat/>
    <w:rsid w:val="00305AE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305AEF"/>
    <w:rPr>
      <w:i/>
      <w:iCs/>
      <w:color w:val="404040" w:themeColor="text1" w:themeTint="BF"/>
    </w:rPr>
  </w:style>
  <w:style w:type="character" w:customStyle="1" w:styleId="None">
    <w:name w:val="None"/>
    <w:rsid w:val="00305AEF"/>
  </w:style>
  <w:style w:type="character" w:customStyle="1" w:styleId="Hyperlink0">
    <w:name w:val="Hyperlink.0"/>
    <w:basedOn w:val="None"/>
    <w:rsid w:val="00305AEF"/>
    <w:rPr>
      <w:sz w:val="24"/>
      <w:szCs w:val="24"/>
      <w:u w:val="single"/>
    </w:rPr>
  </w:style>
  <w:style w:type="paragraph" w:styleId="Zhlav">
    <w:name w:val="header"/>
    <w:basedOn w:val="Normln"/>
    <w:link w:val="ZhlavChar"/>
    <w:uiPriority w:val="99"/>
    <w:unhideWhenUsed/>
    <w:rsid w:val="007316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16D5"/>
    <w:rPr>
      <w:rFonts w:ascii="Calibri" w:hAnsi="Calibri"/>
    </w:rPr>
  </w:style>
  <w:style w:type="paragraph" w:styleId="Zpat">
    <w:name w:val="footer"/>
    <w:basedOn w:val="Normln"/>
    <w:link w:val="ZpatChar"/>
    <w:uiPriority w:val="99"/>
    <w:unhideWhenUsed/>
    <w:rsid w:val="007316D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16D5"/>
    <w:rPr>
      <w:rFonts w:ascii="Calibri" w:hAnsi="Calibri"/>
    </w:rPr>
  </w:style>
  <w:style w:type="paragraph" w:customStyle="1" w:styleId="BodyA">
    <w:name w:val="Body A"/>
    <w:rsid w:val="001C20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cs-CZ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1C209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cs-C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Odkaznakoment">
    <w:name w:val="annotation reference"/>
    <w:basedOn w:val="Standardnpsmoodstavce"/>
    <w:uiPriority w:val="99"/>
    <w:semiHidden/>
    <w:unhideWhenUsed/>
    <w:rsid w:val="005513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513B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513B0"/>
    <w:rPr>
      <w:rFonts w:ascii="Calibri" w:hAnsi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513B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513B0"/>
    <w:rPr>
      <w:rFonts w:ascii="Calibri" w:hAnsi="Calibri"/>
      <w:b/>
      <w:bCs/>
      <w:sz w:val="20"/>
      <w:szCs w:val="20"/>
    </w:rPr>
  </w:style>
  <w:style w:type="paragraph" w:customStyle="1" w:styleId="contentpasted0">
    <w:name w:val="contentpasted0"/>
    <w:basedOn w:val="Normln"/>
    <w:rsid w:val="00824E99"/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2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abriela.zadrazilova@jewishmuseum.cz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chaela.sidenberg@jewishmuseum.cz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412</Words>
  <Characters>2474</Characters>
  <Application>Microsoft Office Word</Application>
  <DocSecurity>0</DocSecurity>
  <Lines>42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Kateřina Honskusová</dc:creator>
  <cp:lastModifiedBy>Zadražilová Gabriela</cp:lastModifiedBy>
  <cp:revision>3</cp:revision>
  <cp:lastPrinted>2022-10-17T09:48:00Z</cp:lastPrinted>
  <dcterms:created xsi:type="dcterms:W3CDTF">2023-03-29T15:10:00Z</dcterms:created>
  <dcterms:modified xsi:type="dcterms:W3CDTF">2023-03-29T15:11:00Z</dcterms:modified>
</cp:coreProperties>
</file>